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EA13917"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6D56A2">
        <w:rPr>
          <w:rFonts w:cs="Arial"/>
          <w:bCs/>
          <w:noProof w:val="0"/>
          <w:sz w:val="24"/>
          <w:szCs w:val="24"/>
        </w:rPr>
        <w:t>bis</w:t>
      </w:r>
      <w:r w:rsidR="00CD4C7B" w:rsidRPr="00C639BE">
        <w:rPr>
          <w:rFonts w:cs="Arial"/>
          <w:bCs/>
          <w:noProof w:val="0"/>
          <w:sz w:val="24"/>
          <w:szCs w:val="24"/>
        </w:rPr>
        <w:tab/>
      </w:r>
      <w:r w:rsidR="002034F2" w:rsidRPr="002034F2">
        <w:rPr>
          <w:rFonts w:cs="Arial"/>
          <w:bCs/>
          <w:i/>
          <w:noProof w:val="0"/>
          <w:sz w:val="24"/>
          <w:szCs w:val="24"/>
        </w:rPr>
        <w:t>R2-1916194</w:t>
      </w:r>
    </w:p>
    <w:p w14:paraId="231362B2" w14:textId="2CD1A465" w:rsidR="00CD4C7B" w:rsidRPr="00C639BE" w:rsidRDefault="0005169D" w:rsidP="00CD4C7B">
      <w:pPr>
        <w:pStyle w:val="Header"/>
        <w:tabs>
          <w:tab w:val="right" w:pos="9639"/>
        </w:tabs>
        <w:rPr>
          <w:rFonts w:cs="Arial"/>
          <w:bCs/>
          <w:noProof w:val="0"/>
          <w:sz w:val="24"/>
          <w:szCs w:val="24"/>
        </w:rPr>
      </w:pPr>
      <w:r>
        <w:rPr>
          <w:rFonts w:eastAsia="SimSun" w:cs="Arial"/>
          <w:noProof w:val="0"/>
          <w:sz w:val="24"/>
          <w:szCs w:val="24"/>
          <w:lang w:eastAsia="zh-CN"/>
        </w:rPr>
        <w:t>Reno</w:t>
      </w:r>
      <w:r w:rsidR="00482723" w:rsidRPr="00C639BE">
        <w:rPr>
          <w:rFonts w:eastAsia="SimSun" w:cs="Arial"/>
          <w:noProof w:val="0"/>
          <w:sz w:val="24"/>
          <w:szCs w:val="24"/>
          <w:lang w:eastAsia="zh-CN"/>
        </w:rPr>
        <w:t xml:space="preserve">, </w:t>
      </w:r>
      <w:r>
        <w:rPr>
          <w:rFonts w:eastAsia="SimSun" w:cs="Arial"/>
          <w:noProof w:val="0"/>
          <w:sz w:val="24"/>
          <w:szCs w:val="24"/>
          <w:lang w:eastAsia="zh-CN"/>
        </w:rPr>
        <w:t>Nevada, USA</w:t>
      </w:r>
      <w:r w:rsidR="00482723">
        <w:rPr>
          <w:rFonts w:eastAsia="SimSun" w:cs="Arial"/>
          <w:noProof w:val="0"/>
          <w:sz w:val="24"/>
          <w:szCs w:val="24"/>
          <w:lang w:eastAsia="zh-CN"/>
        </w:rPr>
        <w:t xml:space="preserve">, </w:t>
      </w:r>
      <w:r w:rsidR="006D56A2">
        <w:rPr>
          <w:rFonts w:eastAsia="SimSun" w:cs="Arial"/>
          <w:noProof w:val="0"/>
          <w:sz w:val="24"/>
          <w:szCs w:val="24"/>
          <w:lang w:eastAsia="zh-CN"/>
        </w:rPr>
        <w:t>1</w:t>
      </w:r>
      <w:r>
        <w:rPr>
          <w:rFonts w:eastAsia="SimSun" w:cs="Arial"/>
          <w:noProof w:val="0"/>
          <w:sz w:val="24"/>
          <w:szCs w:val="24"/>
          <w:lang w:eastAsia="zh-CN"/>
        </w:rPr>
        <w:t>8</w:t>
      </w:r>
      <w:r w:rsidR="00482723" w:rsidRPr="00C639BE">
        <w:rPr>
          <w:rFonts w:eastAsia="SimSun" w:cs="Arial"/>
          <w:noProof w:val="0"/>
          <w:sz w:val="24"/>
          <w:szCs w:val="24"/>
          <w:lang w:eastAsia="zh-CN"/>
        </w:rPr>
        <w:t xml:space="preserve"> – </w:t>
      </w:r>
      <w:r>
        <w:rPr>
          <w:rFonts w:eastAsia="SimSun" w:cs="Arial"/>
          <w:noProof w:val="0"/>
          <w:sz w:val="24"/>
          <w:szCs w:val="24"/>
          <w:lang w:eastAsia="zh-CN"/>
        </w:rPr>
        <w:t>22</w:t>
      </w:r>
      <w:r w:rsidR="00482723" w:rsidRPr="00C639BE">
        <w:rPr>
          <w:rFonts w:eastAsia="SimSun" w:cs="Arial"/>
          <w:noProof w:val="0"/>
          <w:sz w:val="24"/>
          <w:szCs w:val="24"/>
          <w:lang w:eastAsia="zh-CN"/>
        </w:rPr>
        <w:t xml:space="preserve"> </w:t>
      </w:r>
      <w:r>
        <w:rPr>
          <w:rFonts w:eastAsia="SimSun" w:cs="Arial"/>
          <w:noProof w:val="0"/>
          <w:sz w:val="24"/>
          <w:szCs w:val="24"/>
          <w:lang w:eastAsia="zh-CN"/>
        </w:rPr>
        <w:t xml:space="preserve">Nov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bookmarkStart w:id="0" w:name="_GoBack"/>
      <w:bookmarkEnd w:id="0"/>
    </w:p>
    <w:p w14:paraId="758E2B30" w14:textId="0F79CFC0"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082C05">
        <w:rPr>
          <w:rFonts w:cs="Arial"/>
          <w:b/>
          <w:bCs/>
          <w:sz w:val="24"/>
          <w:szCs w:val="24"/>
          <w:lang w:eastAsia="ja-JP"/>
        </w:rPr>
        <w:t>6</w:t>
      </w:r>
      <w:r w:rsidR="00237FF5" w:rsidRPr="00C639BE">
        <w:rPr>
          <w:rFonts w:cs="Arial"/>
          <w:b/>
          <w:bCs/>
          <w:sz w:val="24"/>
          <w:szCs w:val="24"/>
          <w:lang w:eastAsia="ja-JP"/>
        </w:rPr>
        <w:t>.9.3</w:t>
      </w:r>
      <w:r w:rsidR="006D56A2">
        <w:rPr>
          <w:rFonts w:cs="Arial"/>
          <w:b/>
          <w:bCs/>
          <w:sz w:val="24"/>
          <w:szCs w:val="24"/>
          <w:lang w:eastAsia="ja-JP"/>
        </w:rPr>
        <w:t>.</w:t>
      </w:r>
      <w:r w:rsidR="00893EA6">
        <w:rPr>
          <w:rFonts w:cs="Arial"/>
          <w:b/>
          <w:bCs/>
          <w:sz w:val="24"/>
          <w:szCs w:val="24"/>
          <w:lang w:eastAsia="ja-JP"/>
        </w:rPr>
        <w:t>1</w:t>
      </w:r>
    </w:p>
    <w:p w14:paraId="6A1BC0C1" w14:textId="7D52DCB0"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0C649401"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71730A" w:rsidRPr="0071730A">
        <w:rPr>
          <w:rFonts w:ascii="Arial" w:hAnsi="Arial" w:cs="Arial"/>
          <w:b/>
          <w:bCs/>
          <w:sz w:val="24"/>
        </w:rPr>
        <w:t xml:space="preserve">Discussion on </w:t>
      </w:r>
      <w:r w:rsidR="00E125EE">
        <w:rPr>
          <w:rFonts w:ascii="Arial" w:hAnsi="Arial" w:cs="Arial"/>
          <w:b/>
          <w:bCs/>
          <w:sz w:val="24"/>
        </w:rPr>
        <w:t>multiple triggering conditions for CHO</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23C95F34" w:rsidR="001070D6" w:rsidRPr="00B43B65" w:rsidRDefault="00B91A33" w:rsidP="00CD4C7B">
      <w:pPr>
        <w:rPr>
          <w:sz w:val="22"/>
          <w:lang w:eastAsia="ko-KR"/>
        </w:rPr>
      </w:pPr>
      <w:r w:rsidRPr="00B43B65">
        <w:rPr>
          <w:sz w:val="22"/>
          <w:lang w:eastAsia="ko-KR"/>
        </w:rPr>
        <w:t>RAN#80 plenary approved a Work Item (WI) titled “</w:t>
      </w:r>
      <w:r w:rsidR="00461F90" w:rsidRPr="00B43B65">
        <w:rPr>
          <w:sz w:val="22"/>
          <w:lang w:eastAsia="ko-KR"/>
        </w:rPr>
        <w:t>NR mobility enhancements</w:t>
      </w:r>
      <w:r w:rsidRPr="00B43B65">
        <w:rPr>
          <w:sz w:val="22"/>
          <w:lang w:eastAsia="ko-KR"/>
        </w:rPr>
        <w:t>”</w:t>
      </w:r>
      <w:r w:rsidR="00197620" w:rsidRPr="00B43B65">
        <w:rPr>
          <w:sz w:val="22"/>
          <w:lang w:eastAsia="ko-KR"/>
        </w:rPr>
        <w:t xml:space="preserve"> to </w:t>
      </w:r>
      <w:r w:rsidR="008E4E9B" w:rsidRPr="00B43B65">
        <w:rPr>
          <w:sz w:val="22"/>
          <w:lang w:eastAsia="ko-KR"/>
        </w:rPr>
        <w:t xml:space="preserve">enhance the basic </w:t>
      </w:r>
      <w:r w:rsidR="00197620" w:rsidRPr="00B43B65">
        <w:rPr>
          <w:sz w:val="22"/>
          <w:lang w:eastAsia="ko-KR"/>
        </w:rPr>
        <w:t xml:space="preserve">mobility </w:t>
      </w:r>
      <w:r w:rsidR="008E4E9B" w:rsidRPr="00B43B65">
        <w:rPr>
          <w:sz w:val="22"/>
          <w:lang w:eastAsia="ko-KR"/>
        </w:rPr>
        <w:t xml:space="preserve">functions </w:t>
      </w:r>
      <w:r w:rsidR="00806BCC" w:rsidRPr="00B43B65">
        <w:rPr>
          <w:sz w:val="22"/>
          <w:lang w:eastAsia="ko-KR"/>
        </w:rPr>
        <w:t>available</w:t>
      </w:r>
      <w:r w:rsidR="008E4E9B" w:rsidRPr="00B43B65">
        <w:rPr>
          <w:sz w:val="22"/>
          <w:lang w:eastAsia="ko-KR"/>
        </w:rPr>
        <w:t xml:space="preserve"> in NR </w:t>
      </w:r>
      <w:r w:rsidR="00237FF5" w:rsidRPr="00B43B65">
        <w:rPr>
          <w:sz w:val="22"/>
          <w:lang w:eastAsia="ko-KR"/>
        </w:rPr>
        <w:t>R</w:t>
      </w:r>
      <w:r w:rsidR="008E4E9B" w:rsidRPr="00B43B65">
        <w:rPr>
          <w:sz w:val="22"/>
          <w:lang w:eastAsia="ko-KR"/>
        </w:rPr>
        <w:t>elease</w:t>
      </w:r>
      <w:r w:rsidR="00237FF5" w:rsidRPr="00B43B65">
        <w:rPr>
          <w:sz w:val="22"/>
          <w:lang w:eastAsia="ko-KR"/>
        </w:rPr>
        <w:t xml:space="preserve"> </w:t>
      </w:r>
      <w:r w:rsidR="008E4E9B" w:rsidRPr="00B43B65">
        <w:rPr>
          <w:sz w:val="22"/>
          <w:lang w:eastAsia="ko-KR"/>
        </w:rPr>
        <w:t>15</w:t>
      </w:r>
      <w:r w:rsidR="00806BCC" w:rsidRPr="00B43B65">
        <w:rPr>
          <w:sz w:val="22"/>
          <w:lang w:eastAsia="ko-KR"/>
        </w:rPr>
        <w:t>[1]</w:t>
      </w:r>
      <w:r w:rsidR="00197620" w:rsidRPr="00B43B65">
        <w:rPr>
          <w:sz w:val="22"/>
          <w:lang w:eastAsia="ko-KR"/>
        </w:rPr>
        <w:t xml:space="preserve">. </w:t>
      </w:r>
      <w:r w:rsidR="009B5D9A" w:rsidRPr="00B43B65">
        <w:rPr>
          <w:sz w:val="22"/>
          <w:lang w:eastAsia="ko-KR"/>
        </w:rPr>
        <w:t xml:space="preserve">The following </w:t>
      </w:r>
      <w:r w:rsidR="005755C9">
        <w:rPr>
          <w:sz w:val="22"/>
          <w:lang w:eastAsia="ko-KR"/>
        </w:rPr>
        <w:t>was agreed during RAN2 #106</w:t>
      </w:r>
      <w:r w:rsidR="00FE1533" w:rsidRPr="00B43B65">
        <w:rPr>
          <w:sz w:val="22"/>
          <w:lang w:eastAsia="ko-KR"/>
        </w:rPr>
        <w:t xml:space="preserve"> meeting</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4A96ABC9" w14:textId="77777777" w:rsidR="000B5936" w:rsidRPr="000B5936" w:rsidRDefault="000B5936" w:rsidP="000B5936">
            <w:pPr>
              <w:rPr>
                <w:b/>
                <w:sz w:val="22"/>
                <w:lang w:eastAsia="ko-KR"/>
              </w:rPr>
            </w:pPr>
            <w:r w:rsidRPr="000B5936">
              <w:rPr>
                <w:b/>
                <w:sz w:val="22"/>
                <w:lang w:eastAsia="ko-KR"/>
              </w:rPr>
              <w:t>Agreements</w:t>
            </w:r>
          </w:p>
          <w:p w14:paraId="5590FD9B" w14:textId="6B313CBB" w:rsidR="00806BCC" w:rsidRPr="00B43B65" w:rsidRDefault="005755C9" w:rsidP="000B5936">
            <w:pPr>
              <w:rPr>
                <w:sz w:val="22"/>
                <w:lang w:eastAsia="ko-KR"/>
              </w:rPr>
            </w:pPr>
            <w:r w:rsidRPr="005755C9">
              <w:rPr>
                <w:sz w:val="22"/>
                <w:lang w:eastAsia="ko-KR"/>
              </w:rPr>
              <w:t>6</w:t>
            </w:r>
            <w:r w:rsidRPr="005755C9">
              <w:rPr>
                <w:sz w:val="22"/>
                <w:lang w:eastAsia="ko-KR"/>
              </w:rPr>
              <w:tab/>
              <w:t>On cell level A3/A5-like CHO execution condition shall be specified (other events will not be specified without clear justifications)</w:t>
            </w:r>
          </w:p>
        </w:tc>
      </w:tr>
    </w:tbl>
    <w:p w14:paraId="774B8B26" w14:textId="77777777" w:rsidR="005755C9" w:rsidRDefault="005755C9" w:rsidP="00C1497E">
      <w:pPr>
        <w:rPr>
          <w:b/>
        </w:rPr>
      </w:pPr>
    </w:p>
    <w:p w14:paraId="5A897E9D" w14:textId="5D071DD5" w:rsidR="005755C9" w:rsidRPr="005755C9" w:rsidRDefault="005755C9" w:rsidP="00C1497E">
      <w:r w:rsidRPr="005755C9">
        <w:t>The following was agreed during RAN2 #07 meeting</w:t>
      </w:r>
    </w:p>
    <w:tbl>
      <w:tblPr>
        <w:tblStyle w:val="TableGrid"/>
        <w:tblW w:w="0" w:type="auto"/>
        <w:tblLook w:val="04A0" w:firstRow="1" w:lastRow="0" w:firstColumn="1" w:lastColumn="0" w:noHBand="0" w:noVBand="1"/>
      </w:tblPr>
      <w:tblGrid>
        <w:gridCol w:w="9631"/>
      </w:tblGrid>
      <w:tr w:rsidR="005755C9" w:rsidRPr="00B43B65" w14:paraId="67753B25" w14:textId="77777777" w:rsidTr="00232924">
        <w:tc>
          <w:tcPr>
            <w:tcW w:w="9631" w:type="dxa"/>
          </w:tcPr>
          <w:p w14:paraId="1FA865F7" w14:textId="77777777" w:rsidR="005755C9" w:rsidRPr="000B5936" w:rsidRDefault="005755C9" w:rsidP="00232924">
            <w:pPr>
              <w:rPr>
                <w:b/>
                <w:sz w:val="22"/>
                <w:lang w:eastAsia="ko-KR"/>
              </w:rPr>
            </w:pPr>
            <w:r w:rsidRPr="000B5936">
              <w:rPr>
                <w:b/>
                <w:sz w:val="22"/>
                <w:lang w:eastAsia="ko-KR"/>
              </w:rPr>
              <w:t>Agreements</w:t>
            </w:r>
          </w:p>
          <w:p w14:paraId="1A5C715A" w14:textId="77777777" w:rsidR="005755C9" w:rsidRPr="00B43B65" w:rsidRDefault="005755C9" w:rsidP="00232924">
            <w:pPr>
              <w:rPr>
                <w:sz w:val="22"/>
                <w:lang w:eastAsia="ko-KR"/>
              </w:rPr>
            </w:pPr>
            <w:r w:rsidRPr="005755C9">
              <w:rPr>
                <w:sz w:val="22"/>
                <w:lang w:eastAsia="ko-KR"/>
              </w:rPr>
              <w:t>7</w:t>
            </w:r>
            <w:r w:rsidRPr="005755C9">
              <w:rPr>
                <w:sz w:val="22"/>
                <w:lang w:eastAsia="ko-KR"/>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tc>
      </w:tr>
    </w:tbl>
    <w:p w14:paraId="75106717" w14:textId="77777777" w:rsidR="005755C9" w:rsidRDefault="005755C9" w:rsidP="00C1497E">
      <w:pPr>
        <w:rPr>
          <w:b/>
        </w:rPr>
      </w:pPr>
    </w:p>
    <w:p w14:paraId="0BBDFC0A" w14:textId="38EC41DC" w:rsidR="00CD4C7B" w:rsidRPr="00B43B65" w:rsidRDefault="00C639BE" w:rsidP="00C1497E">
      <w:pPr>
        <w:rPr>
          <w:sz w:val="22"/>
          <w:lang w:eastAsia="ko-KR"/>
        </w:rPr>
      </w:pPr>
      <w:r w:rsidRPr="00B43B65">
        <w:rPr>
          <w:sz w:val="22"/>
          <w:lang w:eastAsia="ko-KR"/>
        </w:rPr>
        <w:t xml:space="preserve">In this paper, we </w:t>
      </w:r>
      <w:r w:rsidR="005755C9">
        <w:rPr>
          <w:sz w:val="22"/>
          <w:lang w:eastAsia="ko-KR"/>
        </w:rPr>
        <w:t>discuss the different interpretation</w:t>
      </w:r>
      <w:r w:rsidR="003116DC">
        <w:rPr>
          <w:sz w:val="22"/>
          <w:lang w:eastAsia="ko-KR"/>
        </w:rPr>
        <w:t>s</w:t>
      </w:r>
      <w:r w:rsidR="005755C9">
        <w:rPr>
          <w:sz w:val="22"/>
          <w:lang w:eastAsia="ko-KR"/>
        </w:rPr>
        <w:t xml:space="preserve"> of configuring multiple triggering conditions and attempt to arrive at a consensus</w:t>
      </w:r>
      <w:r w:rsidR="00D916EA" w:rsidRPr="00B43B65">
        <w:rPr>
          <w:sz w:val="22"/>
          <w:lang w:eastAsia="ko-KR"/>
        </w:rPr>
        <w:t>.</w:t>
      </w:r>
      <w:r w:rsidR="005755C9">
        <w:rPr>
          <w:sz w:val="22"/>
          <w:lang w:eastAsia="ko-KR"/>
        </w:rPr>
        <w:t xml:space="preserve"> We also discuss </w:t>
      </w:r>
      <w:r w:rsidR="008178C5">
        <w:rPr>
          <w:sz w:val="22"/>
          <w:lang w:eastAsia="ko-KR"/>
        </w:rPr>
        <w:t>the benefit of introducing</w:t>
      </w:r>
      <w:r w:rsidR="00A4254F">
        <w:rPr>
          <w:sz w:val="22"/>
          <w:lang w:eastAsia="ko-KR"/>
        </w:rPr>
        <w:t xml:space="preserve"> event A4 as part of</w:t>
      </w:r>
      <w:r w:rsidR="008178C5">
        <w:rPr>
          <w:sz w:val="22"/>
          <w:lang w:eastAsia="ko-KR"/>
        </w:rPr>
        <w:t xml:space="preserve"> </w:t>
      </w:r>
      <w:r w:rsidR="00A4254F">
        <w:rPr>
          <w:sz w:val="22"/>
          <w:lang w:eastAsia="ko-KR"/>
        </w:rPr>
        <w:t>multiple</w:t>
      </w:r>
      <w:r w:rsidR="008178C5">
        <w:rPr>
          <w:sz w:val="22"/>
          <w:lang w:eastAsia="ko-KR"/>
        </w:rPr>
        <w:t xml:space="preserve"> triggering condition</w:t>
      </w:r>
      <w:r w:rsidR="00A4254F">
        <w:rPr>
          <w:sz w:val="22"/>
          <w:lang w:eastAsia="ko-KR"/>
        </w:rPr>
        <w:t xml:space="preserve"> for a candidate cell.</w:t>
      </w:r>
      <w:r w:rsidR="00D916EA" w:rsidRPr="00B43B65">
        <w:rPr>
          <w:sz w:val="22"/>
          <w:lang w:eastAsia="ko-KR"/>
        </w:rPr>
        <w:t xml:space="preserve"> </w:t>
      </w:r>
      <w:r w:rsidR="00FE1533" w:rsidRPr="00B43B65">
        <w:rPr>
          <w:sz w:val="22"/>
          <w:lang w:eastAsia="ko-KR"/>
        </w:rPr>
        <w:t xml:space="preserve"> </w:t>
      </w:r>
    </w:p>
    <w:p w14:paraId="288E09DA" w14:textId="7217D08D"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419F143A" w14:textId="17CC42E4" w:rsidR="00327D0A" w:rsidRDefault="00327D0A" w:rsidP="00203DD6">
      <w:pPr>
        <w:rPr>
          <w:sz w:val="22"/>
          <w:lang w:eastAsia="ko-KR"/>
        </w:rPr>
      </w:pPr>
      <w:r w:rsidRPr="00C36091">
        <w:rPr>
          <w:sz w:val="22"/>
          <w:lang w:eastAsia="ko-KR"/>
        </w:rPr>
        <w:t>During RAN</w:t>
      </w:r>
      <w:r w:rsidR="00203DD6">
        <w:rPr>
          <w:sz w:val="22"/>
          <w:lang w:eastAsia="ko-KR"/>
        </w:rPr>
        <w:t>2</w:t>
      </w:r>
      <w:r w:rsidRPr="00C36091">
        <w:rPr>
          <w:sz w:val="22"/>
          <w:lang w:eastAsia="ko-KR"/>
        </w:rPr>
        <w:t xml:space="preserve"> #10</w:t>
      </w:r>
      <w:r w:rsidR="00203DD6">
        <w:rPr>
          <w:sz w:val="22"/>
          <w:lang w:eastAsia="ko-KR"/>
        </w:rPr>
        <w:t>6</w:t>
      </w:r>
      <w:r w:rsidRPr="00C36091">
        <w:rPr>
          <w:sz w:val="22"/>
          <w:lang w:eastAsia="ko-KR"/>
        </w:rPr>
        <w:t xml:space="preserve"> meeting, </w:t>
      </w:r>
      <w:r w:rsidR="00203DD6">
        <w:rPr>
          <w:sz w:val="22"/>
          <w:lang w:eastAsia="ko-KR"/>
        </w:rPr>
        <w:t xml:space="preserve">it </w:t>
      </w:r>
      <w:r w:rsidR="003116DC">
        <w:rPr>
          <w:sz w:val="22"/>
          <w:lang w:eastAsia="ko-KR"/>
        </w:rPr>
        <w:t>was</w:t>
      </w:r>
      <w:r w:rsidR="00203DD6">
        <w:rPr>
          <w:sz w:val="22"/>
          <w:lang w:eastAsia="ko-KR"/>
        </w:rPr>
        <w:t xml:space="preserve"> agreed that CHO triggering conditions </w:t>
      </w:r>
      <w:r w:rsidR="003116DC">
        <w:rPr>
          <w:sz w:val="22"/>
          <w:lang w:eastAsia="ko-KR"/>
        </w:rPr>
        <w:t>is</w:t>
      </w:r>
      <w:r w:rsidR="00203DD6">
        <w:rPr>
          <w:sz w:val="22"/>
          <w:lang w:eastAsia="ko-KR"/>
        </w:rPr>
        <w:t xml:space="preserve"> based on A3/ A5 event. Further, it </w:t>
      </w:r>
      <w:r w:rsidR="003116DC">
        <w:rPr>
          <w:sz w:val="22"/>
          <w:lang w:eastAsia="ko-KR"/>
        </w:rPr>
        <w:t>was</w:t>
      </w:r>
      <w:r w:rsidR="00CD04EF">
        <w:rPr>
          <w:sz w:val="22"/>
          <w:lang w:eastAsia="ko-KR"/>
        </w:rPr>
        <w:t xml:space="preserve"> agreed</w:t>
      </w:r>
      <w:r w:rsidR="00203DD6">
        <w:rPr>
          <w:sz w:val="22"/>
          <w:lang w:eastAsia="ko-KR"/>
        </w:rPr>
        <w:t xml:space="preserve"> in RAN2#107 meeting, that multiple triggering conditions for CHO execution can be configured for a single candidate cell. </w:t>
      </w:r>
      <w:r w:rsidR="00B71088">
        <w:rPr>
          <w:sz w:val="22"/>
          <w:lang w:eastAsia="ko-KR"/>
        </w:rPr>
        <w:t xml:space="preserve">The restrictions are that only a single RS type and at most two triggering quantities can be associated to a CHO candidate cell. </w:t>
      </w:r>
      <w:r w:rsidR="00AE18A7">
        <w:rPr>
          <w:sz w:val="22"/>
          <w:lang w:eastAsia="ko-KR"/>
        </w:rPr>
        <w:t xml:space="preserve">However, RAN2 does not seem to have a common understanding on the interpretation of ‘multiple triggering conditions for CHO execution of a single candidate cell’. </w:t>
      </w:r>
    </w:p>
    <w:p w14:paraId="7F8E941B" w14:textId="057520F1" w:rsidR="00B71088" w:rsidRDefault="00B71088" w:rsidP="00203DD6">
      <w:pPr>
        <w:rPr>
          <w:sz w:val="22"/>
          <w:lang w:eastAsia="ko-KR"/>
        </w:rPr>
      </w:pPr>
      <w:r>
        <w:rPr>
          <w:sz w:val="22"/>
          <w:lang w:eastAsia="ko-KR"/>
        </w:rPr>
        <w:t>There appears to be two distinct interpretations to this</w:t>
      </w:r>
      <w:r w:rsidR="00BD3788">
        <w:rPr>
          <w:sz w:val="22"/>
          <w:lang w:eastAsia="ko-KR"/>
        </w:rPr>
        <w:t xml:space="preserve"> among different companies</w:t>
      </w:r>
      <w:r>
        <w:rPr>
          <w:sz w:val="22"/>
          <w:lang w:eastAsia="ko-KR"/>
        </w:rPr>
        <w:t xml:space="preserve">. </w:t>
      </w:r>
    </w:p>
    <w:p w14:paraId="5F883522" w14:textId="15817A4B" w:rsidR="00B71088" w:rsidRDefault="00B71088" w:rsidP="00203DD6">
      <w:pPr>
        <w:rPr>
          <w:sz w:val="22"/>
          <w:lang w:eastAsia="ko-KR"/>
        </w:rPr>
      </w:pPr>
      <w:r w:rsidRPr="005D77CF">
        <w:rPr>
          <w:sz w:val="22"/>
          <w:u w:val="single"/>
          <w:lang w:eastAsia="ko-KR"/>
        </w:rPr>
        <w:t>Interpretation 1</w:t>
      </w:r>
      <w:r>
        <w:rPr>
          <w:sz w:val="22"/>
          <w:lang w:eastAsia="ko-KR"/>
        </w:rPr>
        <w:t xml:space="preserve">: Network configures the same measurement </w:t>
      </w:r>
      <w:r w:rsidR="009A16E9">
        <w:rPr>
          <w:sz w:val="22"/>
          <w:lang w:eastAsia="ko-KR"/>
        </w:rPr>
        <w:t>event</w:t>
      </w:r>
      <w:r>
        <w:rPr>
          <w:sz w:val="22"/>
          <w:lang w:eastAsia="ko-KR"/>
        </w:rPr>
        <w:t xml:space="preserve"> with different trigger quantities</w:t>
      </w:r>
      <w:r w:rsidR="008148B2">
        <w:rPr>
          <w:sz w:val="22"/>
          <w:lang w:eastAsia="ko-KR"/>
        </w:rPr>
        <w:t xml:space="preserve"> for a single candidate cell.</w:t>
      </w:r>
    </w:p>
    <w:p w14:paraId="2FE3D77C" w14:textId="1FE2A126" w:rsidR="00837503" w:rsidRDefault="00837503" w:rsidP="00837503">
      <w:pPr>
        <w:rPr>
          <w:sz w:val="22"/>
          <w:lang w:eastAsia="ko-KR"/>
        </w:rPr>
      </w:pPr>
      <w:r>
        <w:rPr>
          <w:sz w:val="22"/>
          <w:lang w:eastAsia="ko-KR"/>
        </w:rPr>
        <w:t>CHO condition is satisfied if both the conditions i</w:t>
      </w:r>
      <w:r w:rsidR="00280D24">
        <w:rPr>
          <w:sz w:val="22"/>
          <w:lang w:eastAsia="ko-KR"/>
        </w:rPr>
        <w:t>n</w:t>
      </w:r>
      <w:r>
        <w:rPr>
          <w:sz w:val="22"/>
          <w:lang w:eastAsia="ko-KR"/>
        </w:rPr>
        <w:t xml:space="preserve"> below possible </w:t>
      </w:r>
      <w:r w:rsidR="008148B2">
        <w:rPr>
          <w:sz w:val="22"/>
          <w:lang w:eastAsia="ko-KR"/>
        </w:rPr>
        <w:t>configurations</w:t>
      </w:r>
      <w:r>
        <w:rPr>
          <w:sz w:val="22"/>
          <w:lang w:eastAsia="ko-KR"/>
        </w:rPr>
        <w:t xml:space="preserve"> are </w:t>
      </w:r>
      <w:r w:rsidR="00280D24">
        <w:rPr>
          <w:sz w:val="22"/>
          <w:lang w:eastAsia="ko-KR"/>
        </w:rPr>
        <w:t>satisfied</w:t>
      </w:r>
      <w:r>
        <w:rPr>
          <w:sz w:val="22"/>
          <w:lang w:eastAsia="ko-KR"/>
        </w:rPr>
        <w:t xml:space="preserve">: </w:t>
      </w:r>
    </w:p>
    <w:p w14:paraId="2D6CE3E8" w14:textId="233D5070" w:rsidR="00837503" w:rsidRPr="00837503" w:rsidRDefault="00946766" w:rsidP="00837503">
      <w:pPr>
        <w:pStyle w:val="ListParagraph"/>
        <w:numPr>
          <w:ilvl w:val="0"/>
          <w:numId w:val="16"/>
        </w:numPr>
        <w:rPr>
          <w:sz w:val="22"/>
          <w:lang w:eastAsia="ko-KR"/>
        </w:rPr>
      </w:pPr>
      <w:r>
        <w:rPr>
          <w:sz w:val="22"/>
          <w:lang w:eastAsia="ko-KR"/>
        </w:rPr>
        <w:t xml:space="preserve">Configuration </w:t>
      </w:r>
      <w:r w:rsidR="00837503">
        <w:rPr>
          <w:sz w:val="22"/>
          <w:lang w:eastAsia="ko-KR"/>
        </w:rPr>
        <w:t xml:space="preserve">1: </w:t>
      </w:r>
      <w:r w:rsidR="00837503" w:rsidRPr="00837503">
        <w:rPr>
          <w:sz w:val="22"/>
          <w:lang w:eastAsia="ko-KR"/>
        </w:rPr>
        <w:t>A3 (RSRP) AND A3 (RSRQ)</w:t>
      </w:r>
    </w:p>
    <w:p w14:paraId="3E77347F" w14:textId="02438D37" w:rsidR="00837503" w:rsidRPr="00837503" w:rsidRDefault="00946766" w:rsidP="00837503">
      <w:pPr>
        <w:pStyle w:val="ListParagraph"/>
        <w:numPr>
          <w:ilvl w:val="0"/>
          <w:numId w:val="16"/>
        </w:numPr>
        <w:rPr>
          <w:sz w:val="22"/>
          <w:lang w:eastAsia="ko-KR"/>
        </w:rPr>
      </w:pPr>
      <w:r>
        <w:rPr>
          <w:sz w:val="22"/>
          <w:lang w:eastAsia="ko-KR"/>
        </w:rPr>
        <w:t xml:space="preserve">Configuration </w:t>
      </w:r>
      <w:r w:rsidR="00837503">
        <w:rPr>
          <w:sz w:val="22"/>
          <w:lang w:eastAsia="ko-KR"/>
        </w:rPr>
        <w:t xml:space="preserve">2: </w:t>
      </w:r>
      <w:r w:rsidR="00837503" w:rsidRPr="00837503">
        <w:rPr>
          <w:sz w:val="22"/>
          <w:lang w:eastAsia="ko-KR"/>
        </w:rPr>
        <w:t>A5 (RSRP) AND A5 (RSRQ)</w:t>
      </w:r>
    </w:p>
    <w:p w14:paraId="083C8B15" w14:textId="77777777" w:rsidR="00837503" w:rsidRDefault="00837503" w:rsidP="00203DD6">
      <w:pPr>
        <w:rPr>
          <w:sz w:val="22"/>
          <w:lang w:eastAsia="ko-KR"/>
        </w:rPr>
      </w:pPr>
    </w:p>
    <w:p w14:paraId="625A6473" w14:textId="544D0532" w:rsidR="00B71088" w:rsidRDefault="00B71088" w:rsidP="00203DD6">
      <w:pPr>
        <w:rPr>
          <w:sz w:val="22"/>
          <w:lang w:eastAsia="ko-KR"/>
        </w:rPr>
      </w:pPr>
      <w:r w:rsidRPr="005D77CF">
        <w:rPr>
          <w:sz w:val="22"/>
          <w:u w:val="single"/>
          <w:lang w:eastAsia="ko-KR"/>
        </w:rPr>
        <w:t>Interpretation 2</w:t>
      </w:r>
      <w:r>
        <w:rPr>
          <w:sz w:val="22"/>
          <w:lang w:eastAsia="ko-KR"/>
        </w:rPr>
        <w:t>: Network can configure different measurement events with different trigger quantities</w:t>
      </w:r>
      <w:r w:rsidR="008148B2">
        <w:rPr>
          <w:sz w:val="22"/>
          <w:lang w:eastAsia="ko-KR"/>
        </w:rPr>
        <w:t xml:space="preserve"> for a single candidate cell.</w:t>
      </w:r>
    </w:p>
    <w:p w14:paraId="30566830" w14:textId="364234DD" w:rsidR="00837503" w:rsidRPr="00837503" w:rsidRDefault="00837503" w:rsidP="00837503">
      <w:pPr>
        <w:rPr>
          <w:sz w:val="22"/>
          <w:lang w:eastAsia="ko-KR"/>
        </w:rPr>
      </w:pPr>
      <w:r w:rsidRPr="00837503">
        <w:rPr>
          <w:sz w:val="22"/>
          <w:lang w:eastAsia="ko-KR"/>
        </w:rPr>
        <w:t>CHO condition is satisfied if both the conditions i</w:t>
      </w:r>
      <w:r w:rsidR="00280D24">
        <w:rPr>
          <w:sz w:val="22"/>
          <w:lang w:eastAsia="ko-KR"/>
        </w:rPr>
        <w:t>n</w:t>
      </w:r>
      <w:r w:rsidRPr="00837503">
        <w:rPr>
          <w:sz w:val="22"/>
          <w:lang w:eastAsia="ko-KR"/>
        </w:rPr>
        <w:t xml:space="preserve"> below possible options are </w:t>
      </w:r>
      <w:r w:rsidR="00280D24">
        <w:rPr>
          <w:sz w:val="22"/>
          <w:lang w:eastAsia="ko-KR"/>
        </w:rPr>
        <w:t>satisfied</w:t>
      </w:r>
      <w:r w:rsidRPr="00837503">
        <w:rPr>
          <w:sz w:val="22"/>
          <w:lang w:eastAsia="ko-KR"/>
        </w:rPr>
        <w:t xml:space="preserve">: </w:t>
      </w:r>
    </w:p>
    <w:p w14:paraId="7ACFE3F4" w14:textId="2198AAE9" w:rsidR="00837503" w:rsidRPr="00837503" w:rsidRDefault="00946766" w:rsidP="00837503">
      <w:pPr>
        <w:pStyle w:val="ListParagraph"/>
        <w:numPr>
          <w:ilvl w:val="0"/>
          <w:numId w:val="17"/>
        </w:numPr>
        <w:rPr>
          <w:sz w:val="22"/>
          <w:lang w:eastAsia="ko-KR"/>
        </w:rPr>
      </w:pPr>
      <w:r>
        <w:rPr>
          <w:sz w:val="22"/>
          <w:lang w:eastAsia="ko-KR"/>
        </w:rPr>
        <w:t xml:space="preserve">Configuration </w:t>
      </w:r>
      <w:r w:rsidR="00837503">
        <w:rPr>
          <w:sz w:val="22"/>
          <w:lang w:eastAsia="ko-KR"/>
        </w:rPr>
        <w:t xml:space="preserve">3: </w:t>
      </w:r>
      <w:r w:rsidR="00837503" w:rsidRPr="00837503">
        <w:rPr>
          <w:sz w:val="22"/>
          <w:lang w:eastAsia="ko-KR"/>
        </w:rPr>
        <w:t>A3 (RSRP) AND A5 (RSRQ)</w:t>
      </w:r>
    </w:p>
    <w:p w14:paraId="679DC883" w14:textId="78E1674F" w:rsidR="00837503" w:rsidRPr="00837503" w:rsidRDefault="00946766" w:rsidP="00837503">
      <w:pPr>
        <w:pStyle w:val="ListParagraph"/>
        <w:numPr>
          <w:ilvl w:val="0"/>
          <w:numId w:val="17"/>
        </w:numPr>
        <w:rPr>
          <w:sz w:val="22"/>
          <w:lang w:eastAsia="ko-KR"/>
        </w:rPr>
      </w:pPr>
      <w:r>
        <w:rPr>
          <w:sz w:val="22"/>
          <w:lang w:eastAsia="ko-KR"/>
        </w:rPr>
        <w:t xml:space="preserve">Configuration </w:t>
      </w:r>
      <w:r w:rsidR="00837503">
        <w:rPr>
          <w:sz w:val="22"/>
          <w:lang w:eastAsia="ko-KR"/>
        </w:rPr>
        <w:t xml:space="preserve">4: </w:t>
      </w:r>
      <w:r w:rsidR="00837503" w:rsidRPr="00837503">
        <w:rPr>
          <w:sz w:val="22"/>
          <w:lang w:eastAsia="ko-KR"/>
        </w:rPr>
        <w:t>A5 (RSRP) AND A3 (RSRQ)</w:t>
      </w:r>
    </w:p>
    <w:p w14:paraId="7CA7120D" w14:textId="471695E7" w:rsidR="00B71088" w:rsidRPr="00AA65FF" w:rsidRDefault="00D775E0" w:rsidP="00203DD6">
      <w:pPr>
        <w:rPr>
          <w:sz w:val="22"/>
          <w:lang w:eastAsia="ko-KR"/>
        </w:rPr>
      </w:pPr>
      <w:r>
        <w:rPr>
          <w:sz w:val="22"/>
          <w:lang w:eastAsia="ko-KR"/>
        </w:rPr>
        <w:t>As s</w:t>
      </w:r>
      <w:r w:rsidR="00F07797">
        <w:rPr>
          <w:sz w:val="22"/>
          <w:lang w:eastAsia="ko-KR"/>
        </w:rPr>
        <w:t>uch, the agreement</w:t>
      </w:r>
      <w:r w:rsidR="00933EBE">
        <w:rPr>
          <w:sz w:val="22"/>
          <w:lang w:eastAsia="ko-KR"/>
        </w:rPr>
        <w:t>s</w:t>
      </w:r>
      <w:r w:rsidR="00F07797">
        <w:rPr>
          <w:sz w:val="22"/>
          <w:lang w:eastAsia="ko-KR"/>
        </w:rPr>
        <w:t xml:space="preserve"> do not place any </w:t>
      </w:r>
      <w:r w:rsidR="007363D0">
        <w:rPr>
          <w:sz w:val="22"/>
          <w:lang w:eastAsia="ko-KR"/>
        </w:rPr>
        <w:t>limitation</w:t>
      </w:r>
      <w:r w:rsidR="00F07797">
        <w:rPr>
          <w:sz w:val="22"/>
          <w:lang w:eastAsia="ko-KR"/>
        </w:rPr>
        <w:t xml:space="preserve"> to configuring different events as part of triggering conditions. However, due</w:t>
      </w:r>
      <w:r w:rsidR="00B71088">
        <w:rPr>
          <w:sz w:val="22"/>
          <w:lang w:eastAsia="ko-KR"/>
        </w:rPr>
        <w:t xml:space="preserve"> </w:t>
      </w:r>
      <w:r w:rsidR="002349DB">
        <w:rPr>
          <w:sz w:val="22"/>
          <w:lang w:eastAsia="ko-KR"/>
        </w:rPr>
        <w:t>to</w:t>
      </w:r>
      <w:r w:rsidR="00B71088">
        <w:rPr>
          <w:sz w:val="22"/>
          <w:lang w:eastAsia="ko-KR"/>
        </w:rPr>
        <w:t xml:space="preserve"> </w:t>
      </w:r>
      <w:r w:rsidR="00F07797">
        <w:rPr>
          <w:sz w:val="22"/>
          <w:lang w:eastAsia="ko-KR"/>
        </w:rPr>
        <w:t xml:space="preserve">companies </w:t>
      </w:r>
      <w:r w:rsidR="00B71088">
        <w:rPr>
          <w:sz w:val="22"/>
          <w:lang w:eastAsia="ko-KR"/>
        </w:rPr>
        <w:t>having 2 different interpretations to this, an editor note has been added to the running CR</w:t>
      </w:r>
      <w:r w:rsidR="008178C5">
        <w:rPr>
          <w:sz w:val="22"/>
          <w:lang w:eastAsia="ko-KR"/>
        </w:rPr>
        <w:t xml:space="preserve"> as ‘</w:t>
      </w:r>
      <w:r w:rsidR="008178C5" w:rsidRPr="005D77CF">
        <w:rPr>
          <w:i/>
          <w:sz w:val="22"/>
          <w:lang w:eastAsia="ko-KR"/>
        </w:rPr>
        <w:t>FFS whether A3/A5 can be configurated simultaneously for the same execution condition</w:t>
      </w:r>
      <w:r w:rsidR="008178C5">
        <w:rPr>
          <w:sz w:val="22"/>
          <w:lang w:eastAsia="ko-KR"/>
        </w:rPr>
        <w:t xml:space="preserve">’. </w:t>
      </w:r>
      <w:r w:rsidR="009A16E9">
        <w:rPr>
          <w:sz w:val="22"/>
          <w:lang w:eastAsia="ko-KR"/>
        </w:rPr>
        <w:t xml:space="preserve">In the </w:t>
      </w:r>
      <w:r w:rsidR="00F07797">
        <w:rPr>
          <w:sz w:val="22"/>
          <w:lang w:eastAsia="ko-KR"/>
        </w:rPr>
        <w:t>following</w:t>
      </w:r>
      <w:r w:rsidR="009A16E9">
        <w:rPr>
          <w:sz w:val="22"/>
          <w:lang w:eastAsia="ko-KR"/>
        </w:rPr>
        <w:t xml:space="preserve"> sections, we take an objective look at the two interpretations</w:t>
      </w:r>
      <w:r w:rsidR="002349DB">
        <w:rPr>
          <w:sz w:val="22"/>
          <w:lang w:eastAsia="ko-KR"/>
        </w:rPr>
        <w:t xml:space="preserve">. </w:t>
      </w:r>
    </w:p>
    <w:p w14:paraId="52BEB494" w14:textId="54732325" w:rsidR="00DC7746" w:rsidRPr="00DC7746" w:rsidRDefault="00DC7746" w:rsidP="00301261">
      <w:pPr>
        <w:rPr>
          <w:b/>
          <w:sz w:val="28"/>
        </w:rPr>
      </w:pPr>
      <w:r>
        <w:rPr>
          <w:b/>
          <w:sz w:val="28"/>
        </w:rPr>
        <w:t>2. 1</w:t>
      </w:r>
      <w:r>
        <w:rPr>
          <w:b/>
          <w:sz w:val="28"/>
        </w:rPr>
        <w:tab/>
      </w:r>
      <w:r>
        <w:rPr>
          <w:b/>
          <w:sz w:val="28"/>
        </w:rPr>
        <w:tab/>
      </w:r>
      <w:r w:rsidR="0060214D">
        <w:rPr>
          <w:b/>
          <w:sz w:val="28"/>
        </w:rPr>
        <w:t>Drawbacks of i</w:t>
      </w:r>
      <w:r w:rsidR="009A16E9">
        <w:rPr>
          <w:b/>
          <w:sz w:val="28"/>
        </w:rPr>
        <w:t>nterpretation</w:t>
      </w:r>
      <w:r w:rsidR="003B5AFD">
        <w:rPr>
          <w:b/>
          <w:sz w:val="28"/>
        </w:rPr>
        <w:t xml:space="preserve"> 1: </w:t>
      </w:r>
    </w:p>
    <w:p w14:paraId="61C88C62" w14:textId="2F6ED8ED" w:rsidR="00B3152E" w:rsidRDefault="007772A5" w:rsidP="00301261">
      <w:pPr>
        <w:rPr>
          <w:sz w:val="22"/>
          <w:lang w:eastAsia="ko-KR"/>
        </w:rPr>
      </w:pPr>
      <w:r>
        <w:rPr>
          <w:sz w:val="22"/>
          <w:lang w:eastAsia="ko-KR"/>
        </w:rPr>
        <w:t xml:space="preserve">According to this interpretation, the same measurement event </w:t>
      </w:r>
      <w:r w:rsidR="002135A8">
        <w:rPr>
          <w:sz w:val="22"/>
          <w:lang w:eastAsia="ko-KR"/>
        </w:rPr>
        <w:t>is</w:t>
      </w:r>
      <w:r>
        <w:rPr>
          <w:sz w:val="22"/>
          <w:lang w:eastAsia="ko-KR"/>
        </w:rPr>
        <w:t xml:space="preserve"> configured to the UE with </w:t>
      </w:r>
      <w:r w:rsidR="002135A8">
        <w:rPr>
          <w:sz w:val="22"/>
          <w:lang w:eastAsia="ko-KR"/>
        </w:rPr>
        <w:t>two</w:t>
      </w:r>
      <w:r>
        <w:rPr>
          <w:sz w:val="22"/>
          <w:lang w:eastAsia="ko-KR"/>
        </w:rPr>
        <w:t xml:space="preserve"> </w:t>
      </w:r>
      <w:r w:rsidR="002135A8">
        <w:rPr>
          <w:sz w:val="22"/>
          <w:lang w:eastAsia="ko-KR"/>
        </w:rPr>
        <w:t>different triggering quantities (</w:t>
      </w:r>
      <w:r>
        <w:rPr>
          <w:sz w:val="22"/>
          <w:lang w:eastAsia="ko-KR"/>
        </w:rPr>
        <w:t>RSRP and RSRQ</w:t>
      </w:r>
      <w:r w:rsidR="002135A8">
        <w:rPr>
          <w:sz w:val="22"/>
          <w:lang w:eastAsia="ko-KR"/>
        </w:rPr>
        <w:t>)</w:t>
      </w:r>
      <w:r>
        <w:rPr>
          <w:sz w:val="22"/>
          <w:lang w:eastAsia="ko-KR"/>
        </w:rPr>
        <w:t xml:space="preserve">. </w:t>
      </w:r>
      <w:r w:rsidR="002135A8">
        <w:rPr>
          <w:sz w:val="22"/>
          <w:lang w:eastAsia="ko-KR"/>
        </w:rPr>
        <w:t>Therefore, if A3 is the preferred configuration, then UE is configured with two A3</w:t>
      </w:r>
      <w:r w:rsidR="00033E27" w:rsidRPr="007772A5">
        <w:rPr>
          <w:sz w:val="22"/>
          <w:lang w:eastAsia="ko-KR"/>
        </w:rPr>
        <w:t xml:space="preserve"> </w:t>
      </w:r>
      <w:r w:rsidR="002135A8">
        <w:rPr>
          <w:sz w:val="22"/>
          <w:lang w:eastAsia="ko-KR"/>
        </w:rPr>
        <w:t xml:space="preserve">configurations </w:t>
      </w:r>
      <w:r w:rsidR="00CF2EC2">
        <w:rPr>
          <w:sz w:val="22"/>
          <w:lang w:eastAsia="ko-KR"/>
        </w:rPr>
        <w:t>for CHO candidate</w:t>
      </w:r>
      <w:r w:rsidR="00EA25EE">
        <w:rPr>
          <w:sz w:val="22"/>
          <w:lang w:eastAsia="ko-KR"/>
        </w:rPr>
        <w:t xml:space="preserve"> </w:t>
      </w:r>
      <w:r w:rsidR="002135A8">
        <w:rPr>
          <w:sz w:val="22"/>
          <w:lang w:eastAsia="ko-KR"/>
        </w:rPr>
        <w:t xml:space="preserve">– one with trigger quantity as RSRP, and other with trigger quantity as RSRQ. </w:t>
      </w:r>
      <w:r w:rsidR="00CF2EC2">
        <w:rPr>
          <w:sz w:val="22"/>
          <w:lang w:eastAsia="ko-KR"/>
        </w:rPr>
        <w:t xml:space="preserve">Based on agreement from RAN2 #107, Triggering condition will be satisfied by the UE only when both the configured conditions are satisfied i.e. the CHO candidate should have signal strength (RSRP) at least an offset better than serving cell, and the CHO candidate should have signal quality (RSRQ) at least an offset better than serving cell. </w:t>
      </w:r>
      <w:r w:rsidR="00F91AF3">
        <w:rPr>
          <w:sz w:val="22"/>
          <w:lang w:eastAsia="ko-KR"/>
        </w:rPr>
        <w:t>This places a very strict requirement on the CHO candidate cell and conditional handover may either get delayed or not executed at all.</w:t>
      </w:r>
    </w:p>
    <w:p w14:paraId="6D8154BF" w14:textId="04200679" w:rsidR="00E5114C" w:rsidRDefault="001676E0" w:rsidP="00301261">
      <w:pPr>
        <w:rPr>
          <w:sz w:val="22"/>
          <w:lang w:eastAsia="ko-KR"/>
        </w:rPr>
      </w:pPr>
      <w:r>
        <w:rPr>
          <w:sz w:val="22"/>
          <w:lang w:eastAsia="ko-KR"/>
        </w:rPr>
        <w:t xml:space="preserve">RSRP and RSRQ </w:t>
      </w:r>
      <w:r w:rsidR="0065219E">
        <w:rPr>
          <w:sz w:val="22"/>
          <w:lang w:eastAsia="ko-KR"/>
        </w:rPr>
        <w:t xml:space="preserve">is not necessarily proportional i.e. if RSRP is good, the RSRQ need not always be good, and vice versa. This is true in </w:t>
      </w:r>
      <w:r w:rsidR="00B3152E">
        <w:rPr>
          <w:sz w:val="22"/>
          <w:lang w:eastAsia="ko-KR"/>
        </w:rPr>
        <w:t>practical deployments</w:t>
      </w:r>
      <w:r w:rsidR="0065219E">
        <w:rPr>
          <w:sz w:val="22"/>
          <w:lang w:eastAsia="ko-KR"/>
        </w:rPr>
        <w:t xml:space="preserve"> as well</w:t>
      </w:r>
      <w:r w:rsidR="00B3152E">
        <w:rPr>
          <w:sz w:val="22"/>
          <w:lang w:eastAsia="ko-KR"/>
        </w:rPr>
        <w:t xml:space="preserve">, </w:t>
      </w:r>
      <w:r w:rsidR="0065219E">
        <w:rPr>
          <w:sz w:val="22"/>
          <w:lang w:eastAsia="ko-KR"/>
        </w:rPr>
        <w:t xml:space="preserve">where </w:t>
      </w:r>
      <w:r>
        <w:rPr>
          <w:sz w:val="22"/>
          <w:lang w:eastAsia="ko-KR"/>
        </w:rPr>
        <w:t>RSRP of a serving cel</w:t>
      </w:r>
      <w:r w:rsidR="0087463E">
        <w:rPr>
          <w:sz w:val="22"/>
          <w:lang w:eastAsia="ko-KR"/>
        </w:rPr>
        <w:t>l may be weak but RSRQ</w:t>
      </w:r>
      <w:r w:rsidR="0065219E">
        <w:rPr>
          <w:sz w:val="22"/>
          <w:lang w:eastAsia="ko-KR"/>
        </w:rPr>
        <w:t xml:space="preserve"> is still in reasonably good range, or vice versa. </w:t>
      </w:r>
      <w:r w:rsidR="0093132A">
        <w:rPr>
          <w:sz w:val="22"/>
          <w:lang w:eastAsia="ko-KR"/>
        </w:rPr>
        <w:t xml:space="preserve">Similar signal patterns may occur on neighbour CHO candidate cell as well. Therefore, it is possible that a scenario arise where the serving cell RSRP is weak but RSRQ is good, and CHO candidate RSRP is better than serving but RSRQ is </w:t>
      </w:r>
      <w:r w:rsidR="00136CB3">
        <w:rPr>
          <w:sz w:val="22"/>
          <w:lang w:eastAsia="ko-KR"/>
        </w:rPr>
        <w:t>not better than serving cell</w:t>
      </w:r>
      <w:r w:rsidR="0093132A">
        <w:rPr>
          <w:sz w:val="22"/>
          <w:lang w:eastAsia="ko-KR"/>
        </w:rPr>
        <w:t>.</w:t>
      </w:r>
      <w:r w:rsidR="003E271F">
        <w:rPr>
          <w:sz w:val="22"/>
          <w:lang w:eastAsia="ko-KR"/>
        </w:rPr>
        <w:t xml:space="preserve"> </w:t>
      </w:r>
      <w:r w:rsidR="00C843AD">
        <w:rPr>
          <w:sz w:val="22"/>
          <w:lang w:eastAsia="ko-KR"/>
        </w:rPr>
        <w:t>However, the RSRQ of candidate cell may be in a reasonably good range, but not offset better than serving cell</w:t>
      </w:r>
      <w:r w:rsidR="00B40978">
        <w:rPr>
          <w:sz w:val="22"/>
          <w:lang w:eastAsia="ko-KR"/>
        </w:rPr>
        <w:t>.</w:t>
      </w:r>
      <w:r w:rsidR="00C843AD">
        <w:rPr>
          <w:sz w:val="22"/>
          <w:lang w:eastAsia="ko-KR"/>
        </w:rPr>
        <w:t xml:space="preserve"> </w:t>
      </w:r>
      <w:r w:rsidR="003E271F">
        <w:rPr>
          <w:sz w:val="22"/>
          <w:lang w:eastAsia="ko-KR"/>
        </w:rPr>
        <w:t>In such cases, based on this interpretation, UE does not satisfy the execution condition and hence</w:t>
      </w:r>
      <w:r w:rsidR="00C843AD">
        <w:rPr>
          <w:sz w:val="22"/>
          <w:lang w:eastAsia="ko-KR"/>
        </w:rPr>
        <w:t xml:space="preserve"> CHO execution is not initiated. A normal handover may instead be provided to the UE if the serving cell identifies that </w:t>
      </w:r>
      <w:r w:rsidR="00E5114C">
        <w:rPr>
          <w:sz w:val="22"/>
          <w:lang w:eastAsia="ko-KR"/>
        </w:rPr>
        <w:t>RSRQ on the candidate cell is at acceptable level (based on a configured measurement report), or may lead to radio link failure.</w:t>
      </w:r>
    </w:p>
    <w:p w14:paraId="3BCFDEE5" w14:textId="2F6E4F97" w:rsidR="00A06FA7" w:rsidRPr="00E039C9" w:rsidRDefault="00E5114C" w:rsidP="00301261">
      <w:pPr>
        <w:rPr>
          <w:b/>
          <w:sz w:val="22"/>
          <w:lang w:eastAsia="ko-KR"/>
        </w:rPr>
      </w:pPr>
      <w:r w:rsidRPr="00E039C9">
        <w:rPr>
          <w:b/>
          <w:sz w:val="22"/>
          <w:lang w:eastAsia="ko-KR"/>
        </w:rPr>
        <w:t>Observation 1: If the same measurement event with different trigger quantity is configu</w:t>
      </w:r>
      <w:r w:rsidR="00397ECF">
        <w:rPr>
          <w:b/>
          <w:sz w:val="22"/>
          <w:lang w:eastAsia="ko-KR"/>
        </w:rPr>
        <w:t xml:space="preserve">red to UE, it imposes a </w:t>
      </w:r>
      <w:r w:rsidR="00761E66">
        <w:rPr>
          <w:b/>
          <w:sz w:val="22"/>
          <w:lang w:eastAsia="ko-KR"/>
        </w:rPr>
        <w:t>limitation</w:t>
      </w:r>
      <w:r w:rsidRPr="00E039C9">
        <w:rPr>
          <w:b/>
          <w:sz w:val="22"/>
          <w:lang w:eastAsia="ko-KR"/>
        </w:rPr>
        <w:t xml:space="preserve"> on the </w:t>
      </w:r>
      <w:r w:rsidR="00E039C9" w:rsidRPr="00E039C9">
        <w:rPr>
          <w:b/>
          <w:sz w:val="22"/>
          <w:lang w:eastAsia="ko-KR"/>
        </w:rPr>
        <w:t>triggering condition</w:t>
      </w:r>
      <w:r w:rsidR="00C075EF">
        <w:rPr>
          <w:b/>
          <w:sz w:val="22"/>
          <w:lang w:eastAsia="ko-KR"/>
        </w:rPr>
        <w:t xml:space="preserve"> for a single CHO </w:t>
      </w:r>
      <w:r w:rsidR="00D5277C">
        <w:rPr>
          <w:b/>
          <w:sz w:val="22"/>
          <w:lang w:eastAsia="ko-KR"/>
        </w:rPr>
        <w:t>candidate</w:t>
      </w:r>
      <w:r w:rsidRPr="00E039C9">
        <w:rPr>
          <w:b/>
          <w:sz w:val="22"/>
          <w:lang w:eastAsia="ko-KR"/>
        </w:rPr>
        <w:t xml:space="preserve">, and </w:t>
      </w:r>
      <w:r w:rsidR="00C075EF">
        <w:rPr>
          <w:b/>
          <w:sz w:val="22"/>
          <w:lang w:eastAsia="ko-KR"/>
        </w:rPr>
        <w:t xml:space="preserve">may result in lower </w:t>
      </w:r>
      <w:r w:rsidRPr="00E039C9">
        <w:rPr>
          <w:b/>
          <w:sz w:val="22"/>
          <w:lang w:eastAsia="ko-KR"/>
        </w:rPr>
        <w:t xml:space="preserve">CHO execution rate.  </w:t>
      </w:r>
    </w:p>
    <w:p w14:paraId="3932FC8E" w14:textId="27FBDEBE" w:rsidR="00A06FA7" w:rsidRPr="00A06FA7" w:rsidRDefault="00A06FA7" w:rsidP="00301261">
      <w:pPr>
        <w:rPr>
          <w:b/>
          <w:sz w:val="28"/>
        </w:rPr>
      </w:pPr>
      <w:r w:rsidRPr="00A06FA7">
        <w:rPr>
          <w:b/>
          <w:sz w:val="28"/>
        </w:rPr>
        <w:t xml:space="preserve">2.2 </w:t>
      </w:r>
      <w:r>
        <w:rPr>
          <w:b/>
          <w:sz w:val="28"/>
        </w:rPr>
        <w:tab/>
      </w:r>
      <w:r>
        <w:rPr>
          <w:b/>
          <w:sz w:val="28"/>
        </w:rPr>
        <w:tab/>
      </w:r>
      <w:r w:rsidR="00C075EF">
        <w:rPr>
          <w:b/>
          <w:sz w:val="28"/>
        </w:rPr>
        <w:t>Benefit</w:t>
      </w:r>
      <w:r w:rsidR="008724A6">
        <w:rPr>
          <w:b/>
          <w:sz w:val="28"/>
        </w:rPr>
        <w:t>s</w:t>
      </w:r>
      <w:r w:rsidR="00C075EF">
        <w:rPr>
          <w:b/>
          <w:sz w:val="28"/>
        </w:rPr>
        <w:t xml:space="preserve"> </w:t>
      </w:r>
      <w:r w:rsidR="0037643B">
        <w:rPr>
          <w:b/>
          <w:sz w:val="28"/>
        </w:rPr>
        <w:t>of interpretation</w:t>
      </w:r>
      <w:r w:rsidR="003B5AFD">
        <w:rPr>
          <w:b/>
          <w:sz w:val="28"/>
        </w:rPr>
        <w:t xml:space="preserve"> 2: </w:t>
      </w:r>
    </w:p>
    <w:p w14:paraId="426037C0" w14:textId="2B05964D" w:rsidR="008F0B1F" w:rsidRDefault="00AC38A6" w:rsidP="00301261">
      <w:pPr>
        <w:rPr>
          <w:sz w:val="22"/>
          <w:lang w:eastAsia="ko-KR"/>
        </w:rPr>
      </w:pPr>
      <w:r>
        <w:rPr>
          <w:sz w:val="22"/>
          <w:lang w:eastAsia="ko-KR"/>
        </w:rPr>
        <w:t>It</w:t>
      </w:r>
      <w:r w:rsidR="001E3C51">
        <w:rPr>
          <w:sz w:val="22"/>
          <w:lang w:eastAsia="ko-KR"/>
        </w:rPr>
        <w:t xml:space="preserve"> is </w:t>
      </w:r>
      <w:r>
        <w:rPr>
          <w:sz w:val="22"/>
          <w:lang w:eastAsia="ko-KR"/>
        </w:rPr>
        <w:t>agreed in RAN2# 106 that CHO triggering condition is based on A3 or A5 events. Further, in RAN2 #107, it</w:t>
      </w:r>
      <w:r w:rsidR="00AE25A6">
        <w:rPr>
          <w:sz w:val="22"/>
          <w:lang w:eastAsia="ko-KR"/>
        </w:rPr>
        <w:t xml:space="preserve"> i</w:t>
      </w:r>
      <w:r>
        <w:rPr>
          <w:sz w:val="22"/>
          <w:lang w:eastAsia="ko-KR"/>
        </w:rPr>
        <w:t>s agreed that a candidate cell can be configured with multiple triggering</w:t>
      </w:r>
      <w:r w:rsidR="00AE25A6">
        <w:rPr>
          <w:sz w:val="22"/>
          <w:lang w:eastAsia="ko-KR"/>
        </w:rPr>
        <w:t xml:space="preserve"> conditions</w:t>
      </w:r>
      <w:r>
        <w:rPr>
          <w:sz w:val="22"/>
          <w:lang w:eastAsia="ko-KR"/>
        </w:rPr>
        <w:t xml:space="preserve">. </w:t>
      </w:r>
      <w:r w:rsidR="00BD3788" w:rsidRPr="00AC38A6">
        <w:rPr>
          <w:sz w:val="22"/>
          <w:lang w:eastAsia="ko-KR"/>
        </w:rPr>
        <w:t xml:space="preserve">The agreement does not place </w:t>
      </w:r>
      <w:r>
        <w:rPr>
          <w:sz w:val="22"/>
          <w:lang w:eastAsia="ko-KR"/>
        </w:rPr>
        <w:t>a</w:t>
      </w:r>
      <w:r w:rsidR="00BD3788" w:rsidRPr="00AC38A6">
        <w:rPr>
          <w:sz w:val="22"/>
          <w:lang w:eastAsia="ko-KR"/>
        </w:rPr>
        <w:t xml:space="preserve"> restriction that different events cannot be configured</w:t>
      </w:r>
      <w:r w:rsidR="00B973D0">
        <w:rPr>
          <w:sz w:val="22"/>
          <w:lang w:eastAsia="ko-KR"/>
        </w:rPr>
        <w:t xml:space="preserve"> as part of the triggering condition</w:t>
      </w:r>
      <w:r w:rsidR="00BD3788" w:rsidRPr="00AC38A6">
        <w:rPr>
          <w:sz w:val="22"/>
          <w:lang w:eastAsia="ko-KR"/>
        </w:rPr>
        <w:t xml:space="preserve">. </w:t>
      </w:r>
      <w:r w:rsidR="0010723F">
        <w:rPr>
          <w:sz w:val="22"/>
          <w:lang w:eastAsia="ko-KR"/>
        </w:rPr>
        <w:t xml:space="preserve">Therefore, it is presumed that the multiple triggering condition </w:t>
      </w:r>
      <w:r w:rsidR="005F74B1">
        <w:rPr>
          <w:sz w:val="22"/>
          <w:lang w:eastAsia="ko-KR"/>
        </w:rPr>
        <w:t xml:space="preserve">may either be based on A3 alone, or A5 alone, or even a combination of A3 and A5. </w:t>
      </w:r>
    </w:p>
    <w:p w14:paraId="0B9B02B2" w14:textId="6AAE5D50" w:rsidR="0079356A" w:rsidRPr="005E7FE0" w:rsidRDefault="0079356A" w:rsidP="0079356A">
      <w:pPr>
        <w:rPr>
          <w:b/>
          <w:sz w:val="22"/>
          <w:lang w:eastAsia="ko-KR"/>
        </w:rPr>
      </w:pPr>
      <w:r w:rsidRPr="005E7FE0">
        <w:rPr>
          <w:b/>
          <w:sz w:val="22"/>
          <w:lang w:eastAsia="ko-KR"/>
        </w:rPr>
        <w:t xml:space="preserve">Observation 2: RAN2 agreements </w:t>
      </w:r>
      <w:r w:rsidR="00F82073">
        <w:rPr>
          <w:b/>
          <w:sz w:val="22"/>
          <w:lang w:eastAsia="ko-KR"/>
        </w:rPr>
        <w:t xml:space="preserve">do not place a </w:t>
      </w:r>
      <w:r w:rsidR="00441E02">
        <w:rPr>
          <w:b/>
          <w:sz w:val="22"/>
          <w:lang w:eastAsia="ko-KR"/>
        </w:rPr>
        <w:t>limitaiton</w:t>
      </w:r>
      <w:r w:rsidR="00F82073">
        <w:rPr>
          <w:b/>
          <w:sz w:val="22"/>
          <w:lang w:eastAsia="ko-KR"/>
        </w:rPr>
        <w:t xml:space="preserve"> that </w:t>
      </w:r>
      <w:r w:rsidRPr="005E7FE0">
        <w:rPr>
          <w:b/>
          <w:sz w:val="22"/>
          <w:lang w:eastAsia="ko-KR"/>
        </w:rPr>
        <w:t xml:space="preserve">different events cannot be configured as part of multiple trigger conditions for CHO execution of a single candidate cell. </w:t>
      </w:r>
    </w:p>
    <w:p w14:paraId="085B2379" w14:textId="36B63565" w:rsidR="00D57C60" w:rsidRDefault="00810A35" w:rsidP="00301261">
      <w:pPr>
        <w:rPr>
          <w:sz w:val="22"/>
          <w:lang w:eastAsia="ko-KR"/>
        </w:rPr>
      </w:pPr>
      <w:r>
        <w:rPr>
          <w:sz w:val="22"/>
          <w:lang w:eastAsia="ko-KR"/>
        </w:rPr>
        <w:t>As already discussed in earlier sections, having the same event configured with different trig</w:t>
      </w:r>
      <w:r w:rsidR="00456A09">
        <w:rPr>
          <w:sz w:val="22"/>
          <w:lang w:eastAsia="ko-KR"/>
        </w:rPr>
        <w:t xml:space="preserve">ger quantities impose a </w:t>
      </w:r>
      <w:r w:rsidR="00761E66">
        <w:rPr>
          <w:sz w:val="22"/>
          <w:lang w:eastAsia="ko-KR"/>
        </w:rPr>
        <w:t>limitation</w:t>
      </w:r>
      <w:r>
        <w:rPr>
          <w:sz w:val="22"/>
          <w:lang w:eastAsia="ko-KR"/>
        </w:rPr>
        <w:t xml:space="preserve"> on the triggering condition, and not very useful in practical deployments. </w:t>
      </w:r>
      <w:r w:rsidR="00456A09">
        <w:rPr>
          <w:sz w:val="22"/>
          <w:lang w:eastAsia="ko-KR"/>
        </w:rPr>
        <w:t>When the triggering condition is configured as a combination of A3 and A5 events, then a</w:t>
      </w:r>
      <w:r w:rsidR="008F0B1F">
        <w:rPr>
          <w:sz w:val="22"/>
          <w:lang w:eastAsia="ko-KR"/>
        </w:rPr>
        <w:t xml:space="preserve">s an example, A3 can be configured with trigger quantity as RSRP, and A5 can be configured with trigger quantity as RSRQ. For event A5, </w:t>
      </w:r>
      <w:r w:rsidR="008F0B1F" w:rsidRPr="005E7FE0">
        <w:rPr>
          <w:i/>
        </w:rPr>
        <w:t>a5-Threshold1</w:t>
      </w:r>
      <w:r w:rsidR="008F0B1F">
        <w:rPr>
          <w:sz w:val="22"/>
          <w:lang w:eastAsia="ko-KR"/>
        </w:rPr>
        <w:t xml:space="preserve"> and </w:t>
      </w:r>
      <w:r w:rsidR="008F0B1F" w:rsidRPr="005E7FE0">
        <w:rPr>
          <w:i/>
        </w:rPr>
        <w:t>a5-Threshold</w:t>
      </w:r>
      <w:r w:rsidR="000F529B">
        <w:rPr>
          <w:i/>
        </w:rPr>
        <w:t>2</w:t>
      </w:r>
      <w:r w:rsidR="008F0B1F">
        <w:rPr>
          <w:sz w:val="22"/>
          <w:lang w:eastAsia="ko-KR"/>
        </w:rPr>
        <w:t xml:space="preserve"> values can be configured such that the condition is satisfied even when RSRQ of CHO candidate is not better than RSRQ of serving cell. CHO condition is considered to be met, if both A3 and A5 conditions are satisfied. </w:t>
      </w:r>
      <w:r w:rsidR="00CB0B44">
        <w:rPr>
          <w:sz w:val="22"/>
          <w:lang w:eastAsia="ko-KR"/>
        </w:rPr>
        <w:t xml:space="preserve">Configuring a combination of A3 and A5 based on different </w:t>
      </w:r>
      <w:r w:rsidR="00CB0B44">
        <w:rPr>
          <w:sz w:val="22"/>
          <w:lang w:eastAsia="ko-KR"/>
        </w:rPr>
        <w:lastRenderedPageBreak/>
        <w:t xml:space="preserve">triggering quantities for CHO evaluation, appear to the be most useful and realistic way to </w:t>
      </w:r>
      <w:r w:rsidR="00177C39">
        <w:rPr>
          <w:sz w:val="22"/>
          <w:lang w:eastAsia="ko-KR"/>
        </w:rPr>
        <w:t>improve</w:t>
      </w:r>
      <w:r w:rsidR="00CB0B44">
        <w:rPr>
          <w:sz w:val="22"/>
          <w:lang w:eastAsia="ko-KR"/>
        </w:rPr>
        <w:t xml:space="preserve"> mobility robustness using CHO. </w:t>
      </w:r>
    </w:p>
    <w:p w14:paraId="52BECDDF" w14:textId="6587C6CF" w:rsidR="00C50E40" w:rsidRDefault="00C50E40" w:rsidP="00301261">
      <w:pPr>
        <w:rPr>
          <w:sz w:val="22"/>
          <w:lang w:eastAsia="ko-KR"/>
        </w:rPr>
      </w:pPr>
      <w:r>
        <w:rPr>
          <w:sz w:val="22"/>
          <w:lang w:eastAsia="ko-KR"/>
        </w:rPr>
        <w:t>In conventional handover, the network may provide measurement configuration for multiple events in order to evaluate the neighbour cell appropriately. The most common configurations include event A4 in addition to the A3/A5 primarily used for handover evaluation</w:t>
      </w:r>
      <w:r w:rsidR="00D26574">
        <w:rPr>
          <w:sz w:val="22"/>
          <w:lang w:eastAsia="ko-KR"/>
        </w:rPr>
        <w:t>.</w:t>
      </w:r>
      <w:r>
        <w:rPr>
          <w:sz w:val="22"/>
          <w:lang w:eastAsia="ko-KR"/>
        </w:rPr>
        <w:t xml:space="preserve"> This way, the source RAN node ensures that the target cell is better than serving cell in RSRP (if RSRP is trigger quantity for HO evaluation event, say A3/A5)</w:t>
      </w:r>
      <w:r w:rsidR="00D26574">
        <w:rPr>
          <w:sz w:val="22"/>
          <w:lang w:eastAsia="ko-KR"/>
        </w:rPr>
        <w:t>,</w:t>
      </w:r>
      <w:r>
        <w:rPr>
          <w:sz w:val="22"/>
          <w:lang w:eastAsia="ko-KR"/>
        </w:rPr>
        <w:t xml:space="preserve"> and </w:t>
      </w:r>
      <w:r w:rsidR="002F63E0">
        <w:rPr>
          <w:sz w:val="22"/>
          <w:lang w:eastAsia="ko-KR"/>
        </w:rPr>
        <w:t>target</w:t>
      </w:r>
      <w:r w:rsidR="00D26574">
        <w:rPr>
          <w:sz w:val="22"/>
          <w:lang w:eastAsia="ko-KR"/>
        </w:rPr>
        <w:t xml:space="preserve"> cell </w:t>
      </w:r>
      <w:r>
        <w:rPr>
          <w:sz w:val="22"/>
          <w:lang w:eastAsia="ko-KR"/>
        </w:rPr>
        <w:t xml:space="preserve">RSRQ is </w:t>
      </w:r>
      <w:r w:rsidR="00D26574">
        <w:rPr>
          <w:sz w:val="22"/>
          <w:lang w:eastAsia="ko-KR"/>
        </w:rPr>
        <w:t>with</w:t>
      </w:r>
      <w:r>
        <w:rPr>
          <w:sz w:val="22"/>
          <w:lang w:eastAsia="ko-KR"/>
        </w:rPr>
        <w:t xml:space="preserve">in acceptable limit (sufficient to sustain radio connection and provide better QoS to the UE than the current serving cell). CHO triggering condition based on combination of different events, provide an option of triggering CHO in a manner similar to that of a normal handover. </w:t>
      </w:r>
      <w:r w:rsidR="00DA23E5">
        <w:rPr>
          <w:sz w:val="22"/>
          <w:lang w:eastAsia="ko-KR"/>
        </w:rPr>
        <w:t>Moreover,</w:t>
      </w:r>
      <w:r w:rsidR="002F63E0">
        <w:rPr>
          <w:sz w:val="22"/>
          <w:lang w:eastAsia="ko-KR"/>
        </w:rPr>
        <w:t xml:space="preserve"> this type of triggering condition can ensure a better CHO execution rate and more robust handover than a conventional handover. </w:t>
      </w:r>
    </w:p>
    <w:p w14:paraId="5691A982" w14:textId="04C0CB7F" w:rsidR="001A0401" w:rsidRDefault="001A0401" w:rsidP="00301261">
      <w:pPr>
        <w:rPr>
          <w:sz w:val="22"/>
          <w:lang w:eastAsia="ko-KR"/>
        </w:rPr>
      </w:pPr>
      <w:r w:rsidRPr="001A0401">
        <w:rPr>
          <w:b/>
          <w:sz w:val="22"/>
          <w:lang w:eastAsia="ko-KR"/>
        </w:rPr>
        <w:t>Observation 3:</w:t>
      </w:r>
      <w:r>
        <w:rPr>
          <w:sz w:val="22"/>
          <w:lang w:eastAsia="ko-KR"/>
        </w:rPr>
        <w:t xml:space="preserve"> </w:t>
      </w:r>
      <w:r w:rsidRPr="00E039C9">
        <w:rPr>
          <w:b/>
          <w:sz w:val="22"/>
          <w:lang w:eastAsia="ko-KR"/>
        </w:rPr>
        <w:t xml:space="preserve">If </w:t>
      </w:r>
      <w:r>
        <w:rPr>
          <w:b/>
          <w:sz w:val="22"/>
          <w:lang w:eastAsia="ko-KR"/>
        </w:rPr>
        <w:t>different</w:t>
      </w:r>
      <w:r w:rsidRPr="00E039C9">
        <w:rPr>
          <w:b/>
          <w:sz w:val="22"/>
          <w:lang w:eastAsia="ko-KR"/>
        </w:rPr>
        <w:t xml:space="preserve"> measurement event </w:t>
      </w:r>
      <w:r>
        <w:rPr>
          <w:b/>
          <w:sz w:val="22"/>
          <w:lang w:eastAsia="ko-KR"/>
        </w:rPr>
        <w:t>(</w:t>
      </w:r>
      <w:r w:rsidRPr="00E039C9">
        <w:rPr>
          <w:b/>
          <w:sz w:val="22"/>
          <w:lang w:eastAsia="ko-KR"/>
        </w:rPr>
        <w:t>with different trigger quantity</w:t>
      </w:r>
      <w:r>
        <w:rPr>
          <w:b/>
          <w:sz w:val="22"/>
          <w:lang w:eastAsia="ko-KR"/>
        </w:rPr>
        <w:t>)</w:t>
      </w:r>
      <w:r w:rsidRPr="00E039C9">
        <w:rPr>
          <w:b/>
          <w:sz w:val="22"/>
          <w:lang w:eastAsia="ko-KR"/>
        </w:rPr>
        <w:t xml:space="preserve"> is configured to UE, it </w:t>
      </w:r>
      <w:r>
        <w:rPr>
          <w:b/>
          <w:sz w:val="22"/>
          <w:lang w:eastAsia="ko-KR"/>
        </w:rPr>
        <w:t>the</w:t>
      </w:r>
      <w:r w:rsidRPr="00E039C9">
        <w:rPr>
          <w:b/>
          <w:sz w:val="22"/>
          <w:lang w:eastAsia="ko-KR"/>
        </w:rPr>
        <w:t xml:space="preserve"> CHO execution rate will be </w:t>
      </w:r>
      <w:r>
        <w:rPr>
          <w:b/>
          <w:sz w:val="22"/>
          <w:lang w:eastAsia="ko-KR"/>
        </w:rPr>
        <w:t>high</w:t>
      </w:r>
      <w:r w:rsidRPr="00E039C9">
        <w:rPr>
          <w:b/>
          <w:sz w:val="22"/>
          <w:lang w:eastAsia="ko-KR"/>
        </w:rPr>
        <w:t xml:space="preserve">.  </w:t>
      </w:r>
    </w:p>
    <w:p w14:paraId="26F0CF29" w14:textId="7ED0772F" w:rsidR="005E7FE0" w:rsidRDefault="00756B1C" w:rsidP="00301261">
      <w:pPr>
        <w:rPr>
          <w:sz w:val="22"/>
          <w:lang w:eastAsia="ko-KR"/>
        </w:rPr>
      </w:pPr>
      <w:r>
        <w:rPr>
          <w:sz w:val="22"/>
          <w:lang w:eastAsia="ko-KR"/>
        </w:rPr>
        <w:t>Based on the above analysis, it appears that a combination of different measurement events (with different trigger quantity) should be allowed to be configured as part of multiple trigger conditions associated to a candidate cell</w:t>
      </w:r>
      <w:r w:rsidR="0048646E">
        <w:rPr>
          <w:sz w:val="22"/>
          <w:lang w:eastAsia="ko-KR"/>
        </w:rPr>
        <w:t xml:space="preserve"> i.e. Interpretation 2 is allowed to be configured</w:t>
      </w:r>
      <w:r>
        <w:rPr>
          <w:sz w:val="22"/>
          <w:lang w:eastAsia="ko-KR"/>
        </w:rPr>
        <w:t>.</w:t>
      </w:r>
    </w:p>
    <w:p w14:paraId="5DBBED20" w14:textId="2F2D83A5" w:rsidR="00756B1C" w:rsidRDefault="00756B1C" w:rsidP="00301261">
      <w:pPr>
        <w:rPr>
          <w:b/>
          <w:sz w:val="22"/>
          <w:lang w:eastAsia="ko-KR"/>
        </w:rPr>
      </w:pPr>
      <w:r w:rsidRPr="004249D4">
        <w:rPr>
          <w:b/>
          <w:sz w:val="22"/>
          <w:lang w:eastAsia="ko-KR"/>
        </w:rPr>
        <w:t>Proposal 1</w:t>
      </w:r>
      <w:r w:rsidR="00B40038">
        <w:rPr>
          <w:b/>
          <w:sz w:val="22"/>
          <w:lang w:eastAsia="ko-KR"/>
        </w:rPr>
        <w:t>A</w:t>
      </w:r>
      <w:r w:rsidRPr="004249D4">
        <w:rPr>
          <w:b/>
          <w:sz w:val="22"/>
          <w:lang w:eastAsia="ko-KR"/>
        </w:rPr>
        <w:t xml:space="preserve">: </w:t>
      </w:r>
      <w:r w:rsidR="004249D4" w:rsidRPr="004249D4">
        <w:rPr>
          <w:b/>
          <w:sz w:val="22"/>
          <w:lang w:eastAsia="ko-KR"/>
        </w:rPr>
        <w:t>Combination of different measurement events</w:t>
      </w:r>
      <w:r w:rsidR="004249D4">
        <w:rPr>
          <w:b/>
          <w:sz w:val="22"/>
          <w:lang w:eastAsia="ko-KR"/>
        </w:rPr>
        <w:t>, configured with different trigger quantities,</w:t>
      </w:r>
      <w:r w:rsidR="004249D4" w:rsidRPr="004249D4">
        <w:rPr>
          <w:b/>
          <w:sz w:val="22"/>
          <w:lang w:eastAsia="ko-KR"/>
        </w:rPr>
        <w:t xml:space="preserve"> is allowed to be part of CHO triggering condition</w:t>
      </w:r>
      <w:r w:rsidR="00E507A8">
        <w:rPr>
          <w:b/>
          <w:sz w:val="22"/>
          <w:lang w:eastAsia="ko-KR"/>
        </w:rPr>
        <w:t xml:space="preserve"> for a single CHO candidate</w:t>
      </w:r>
      <w:r w:rsidR="00557BC6">
        <w:rPr>
          <w:b/>
          <w:sz w:val="22"/>
          <w:lang w:eastAsia="ko-KR"/>
        </w:rPr>
        <w:t>.</w:t>
      </w:r>
      <w:r w:rsidR="00CF5309">
        <w:rPr>
          <w:b/>
          <w:sz w:val="22"/>
          <w:lang w:eastAsia="ko-KR"/>
        </w:rPr>
        <w:t xml:space="preserve"> </w:t>
      </w:r>
    </w:p>
    <w:p w14:paraId="00726705" w14:textId="77777777" w:rsidR="00322553" w:rsidRDefault="00B40038" w:rsidP="00322553">
      <w:pPr>
        <w:spacing w:after="0"/>
        <w:rPr>
          <w:b/>
          <w:sz w:val="22"/>
          <w:lang w:eastAsia="ko-KR"/>
        </w:rPr>
      </w:pPr>
      <w:r>
        <w:rPr>
          <w:b/>
          <w:sz w:val="22"/>
          <w:lang w:eastAsia="ko-KR"/>
        </w:rPr>
        <w:t>Proposal 1B: If proposal 1A is agreed, then the following configurations are possible</w:t>
      </w:r>
      <w:r w:rsidR="00322553">
        <w:rPr>
          <w:b/>
          <w:sz w:val="22"/>
          <w:lang w:eastAsia="ko-KR"/>
        </w:rPr>
        <w:t>, say configuration set1</w:t>
      </w:r>
      <w:r>
        <w:rPr>
          <w:b/>
          <w:sz w:val="22"/>
          <w:lang w:eastAsia="ko-KR"/>
        </w:rPr>
        <w:t>:</w:t>
      </w:r>
    </w:p>
    <w:p w14:paraId="17E2D705" w14:textId="084CAC15" w:rsidR="00322553" w:rsidRPr="00322553" w:rsidRDefault="00322553" w:rsidP="00322553">
      <w:pPr>
        <w:pStyle w:val="ListParagraph"/>
        <w:numPr>
          <w:ilvl w:val="0"/>
          <w:numId w:val="19"/>
        </w:numPr>
        <w:spacing w:after="0"/>
        <w:rPr>
          <w:b/>
          <w:sz w:val="22"/>
          <w:lang w:eastAsia="ko-KR"/>
        </w:rPr>
      </w:pPr>
      <w:r w:rsidRPr="00322553">
        <w:rPr>
          <w:b/>
          <w:sz w:val="22"/>
          <w:lang w:eastAsia="ko-KR"/>
        </w:rPr>
        <w:t>Configuration 1: A3 (RSRP) AND A3 (RSRQ)</w:t>
      </w:r>
    </w:p>
    <w:p w14:paraId="745FA90A" w14:textId="77777777" w:rsidR="00322553" w:rsidRPr="00322553" w:rsidRDefault="00322553" w:rsidP="00322553">
      <w:pPr>
        <w:pStyle w:val="ListParagraph"/>
        <w:numPr>
          <w:ilvl w:val="0"/>
          <w:numId w:val="16"/>
        </w:numPr>
        <w:spacing w:after="0"/>
        <w:rPr>
          <w:b/>
          <w:sz w:val="22"/>
          <w:lang w:eastAsia="ko-KR"/>
        </w:rPr>
      </w:pPr>
      <w:r w:rsidRPr="00322553">
        <w:rPr>
          <w:b/>
          <w:sz w:val="22"/>
          <w:lang w:eastAsia="ko-KR"/>
        </w:rPr>
        <w:t>Configuration 2: A5 (RSRP) AND A5 (RSRQ)</w:t>
      </w:r>
    </w:p>
    <w:p w14:paraId="28755353" w14:textId="77777777" w:rsidR="00322553" w:rsidRPr="00322553" w:rsidRDefault="00322553" w:rsidP="00322553">
      <w:pPr>
        <w:pStyle w:val="ListParagraph"/>
        <w:numPr>
          <w:ilvl w:val="0"/>
          <w:numId w:val="16"/>
        </w:numPr>
        <w:spacing w:after="0"/>
        <w:rPr>
          <w:b/>
          <w:sz w:val="22"/>
          <w:lang w:eastAsia="ko-KR"/>
        </w:rPr>
      </w:pPr>
      <w:r w:rsidRPr="00322553">
        <w:rPr>
          <w:b/>
          <w:sz w:val="22"/>
          <w:lang w:eastAsia="ko-KR"/>
        </w:rPr>
        <w:t>Configuration 3: A3 (RSRP) AND A5 (RSRQ)</w:t>
      </w:r>
    </w:p>
    <w:p w14:paraId="380A678D" w14:textId="77777777" w:rsidR="00322553" w:rsidRPr="00322553" w:rsidRDefault="00322553" w:rsidP="00322553">
      <w:pPr>
        <w:pStyle w:val="ListParagraph"/>
        <w:numPr>
          <w:ilvl w:val="0"/>
          <w:numId w:val="16"/>
        </w:numPr>
        <w:rPr>
          <w:b/>
          <w:sz w:val="22"/>
          <w:lang w:eastAsia="ko-KR"/>
        </w:rPr>
      </w:pPr>
      <w:r w:rsidRPr="00322553">
        <w:rPr>
          <w:b/>
          <w:sz w:val="22"/>
          <w:lang w:eastAsia="ko-KR"/>
        </w:rPr>
        <w:t>Configuration 4: A5 (RSRP) AND A3 (RSRQ)</w:t>
      </w:r>
    </w:p>
    <w:p w14:paraId="5240B815" w14:textId="77777777" w:rsidR="00322553" w:rsidRDefault="00322553" w:rsidP="00301261">
      <w:pPr>
        <w:rPr>
          <w:b/>
          <w:sz w:val="22"/>
          <w:lang w:eastAsia="ko-KR"/>
        </w:rPr>
      </w:pPr>
    </w:p>
    <w:p w14:paraId="5733D8FD" w14:textId="656A3C14" w:rsidR="00BD52DA" w:rsidRPr="00A06FA7" w:rsidRDefault="00636E04" w:rsidP="00BD52DA">
      <w:pPr>
        <w:rPr>
          <w:b/>
          <w:sz w:val="28"/>
        </w:rPr>
      </w:pPr>
      <w:r>
        <w:rPr>
          <w:b/>
          <w:sz w:val="28"/>
        </w:rPr>
        <w:t>2.3</w:t>
      </w:r>
      <w:r w:rsidR="00BD52DA" w:rsidRPr="00A06FA7">
        <w:rPr>
          <w:b/>
          <w:sz w:val="28"/>
        </w:rPr>
        <w:t xml:space="preserve"> </w:t>
      </w:r>
      <w:r w:rsidR="00BD52DA">
        <w:rPr>
          <w:b/>
          <w:sz w:val="28"/>
        </w:rPr>
        <w:tab/>
      </w:r>
      <w:r w:rsidR="00BD52DA">
        <w:rPr>
          <w:b/>
          <w:sz w:val="28"/>
        </w:rPr>
        <w:tab/>
      </w:r>
      <w:r w:rsidR="006A5EB2" w:rsidRPr="006A5EB2">
        <w:rPr>
          <w:b/>
          <w:sz w:val="28"/>
        </w:rPr>
        <w:t>A4 as part of multiple triggering condition for a candidate cell</w:t>
      </w:r>
    </w:p>
    <w:p w14:paraId="79FE2928" w14:textId="6BFDD4BE" w:rsidR="00B76062" w:rsidRDefault="00B76062" w:rsidP="00301261">
      <w:pPr>
        <w:rPr>
          <w:sz w:val="22"/>
          <w:lang w:eastAsia="ko-KR"/>
        </w:rPr>
      </w:pPr>
      <w:r>
        <w:rPr>
          <w:sz w:val="22"/>
          <w:lang w:eastAsia="ko-KR"/>
        </w:rPr>
        <w:t xml:space="preserve">At RAN2 #106, it was agreed that trigger condition is based on A3/A5 events and other conditions/ events may be introduced with appropriate justifications. </w:t>
      </w:r>
      <w:r w:rsidR="00837EA0">
        <w:rPr>
          <w:sz w:val="22"/>
          <w:lang w:eastAsia="ko-KR"/>
        </w:rPr>
        <w:t>In later meetings, it has been agreed that multiple trigger conditions can be configured for a CHO candidate cell. Considering this. w</w:t>
      </w:r>
      <w:r w:rsidR="00837EA0" w:rsidRPr="00B76062">
        <w:rPr>
          <w:sz w:val="22"/>
          <w:lang w:eastAsia="ko-KR"/>
        </w:rPr>
        <w:t>e think the topic deserves some proper discussion</w:t>
      </w:r>
      <w:r w:rsidR="00837EA0">
        <w:rPr>
          <w:sz w:val="22"/>
          <w:lang w:eastAsia="ko-KR"/>
        </w:rPr>
        <w:t xml:space="preserve"> at this stage.</w:t>
      </w:r>
    </w:p>
    <w:p w14:paraId="3C03A3F1" w14:textId="7FB7CFC3" w:rsidR="00BD52DA" w:rsidRDefault="005C00C2" w:rsidP="00301261">
      <w:pPr>
        <w:rPr>
          <w:sz w:val="22"/>
          <w:lang w:eastAsia="ko-KR"/>
        </w:rPr>
      </w:pPr>
      <w:r w:rsidRPr="005C00C2">
        <w:rPr>
          <w:sz w:val="22"/>
          <w:lang w:eastAsia="ko-KR"/>
        </w:rPr>
        <w:t xml:space="preserve">As illustrated in </w:t>
      </w:r>
      <w:r>
        <w:rPr>
          <w:sz w:val="22"/>
          <w:lang w:eastAsia="ko-KR"/>
        </w:rPr>
        <w:t xml:space="preserve">earlier sections, a combination of different events is more suitable to trigger CHO to a candidate cell. </w:t>
      </w:r>
      <w:r w:rsidR="00557BC6">
        <w:rPr>
          <w:sz w:val="22"/>
          <w:lang w:eastAsia="ko-KR"/>
        </w:rPr>
        <w:t xml:space="preserve">For example, this may be based on A3 configured with RSRP and </w:t>
      </w:r>
      <w:r w:rsidR="009557AE">
        <w:rPr>
          <w:sz w:val="22"/>
          <w:lang w:eastAsia="ko-KR"/>
        </w:rPr>
        <w:t xml:space="preserve">A5 configured with RSRQ. For event A5, </w:t>
      </w:r>
      <w:r w:rsidR="009557AE" w:rsidRPr="005E7FE0">
        <w:rPr>
          <w:i/>
        </w:rPr>
        <w:t>a5-Threshold1</w:t>
      </w:r>
      <w:r w:rsidR="009557AE">
        <w:rPr>
          <w:sz w:val="22"/>
          <w:lang w:eastAsia="ko-KR"/>
        </w:rPr>
        <w:t xml:space="preserve"> and </w:t>
      </w:r>
      <w:r w:rsidR="009557AE" w:rsidRPr="005E7FE0">
        <w:rPr>
          <w:i/>
        </w:rPr>
        <w:t>a5-Threshold</w:t>
      </w:r>
      <w:r w:rsidR="000F529B">
        <w:rPr>
          <w:i/>
        </w:rPr>
        <w:t>2</w:t>
      </w:r>
      <w:r w:rsidR="009557AE">
        <w:rPr>
          <w:sz w:val="22"/>
          <w:lang w:eastAsia="ko-KR"/>
        </w:rPr>
        <w:t xml:space="preserve"> values can be configured such that the entry condition is satisfied if neighbour is better than a threshold (by maintaining a5-Threshold1 to an appropriate value, say -70 dBm).</w:t>
      </w:r>
      <w:r w:rsidR="00E4459E">
        <w:rPr>
          <w:sz w:val="22"/>
          <w:lang w:eastAsia="ko-KR"/>
        </w:rPr>
        <w:t xml:space="preserve"> This objective is more easily achieved by configuring A4 instead of A5</w:t>
      </w:r>
      <w:r w:rsidR="00DD56D9">
        <w:rPr>
          <w:sz w:val="22"/>
          <w:lang w:eastAsia="ko-KR"/>
        </w:rPr>
        <w:t xml:space="preserve"> and is simpler</w:t>
      </w:r>
      <w:r w:rsidR="00E4459E">
        <w:rPr>
          <w:sz w:val="22"/>
          <w:lang w:eastAsia="ko-KR"/>
        </w:rPr>
        <w:t xml:space="preserve">. </w:t>
      </w:r>
      <w:r w:rsidR="00456A09">
        <w:rPr>
          <w:sz w:val="22"/>
          <w:lang w:eastAsia="ko-KR"/>
        </w:rPr>
        <w:t xml:space="preserve">Moreover, in conventional handover, the serving cell normally configures A3/A5 for evaluating the neighbour cell based on a trigger conditions (say RSRP). Additionally, the network may configure event A4 to ensure that the target cell RSRQ is better than a threshold value. </w:t>
      </w:r>
    </w:p>
    <w:p w14:paraId="63D4CCB8" w14:textId="0BF67C06" w:rsidR="008E28D9" w:rsidRDefault="008E28D9" w:rsidP="00301261">
      <w:pPr>
        <w:rPr>
          <w:b/>
          <w:sz w:val="22"/>
          <w:lang w:eastAsia="ko-KR"/>
        </w:rPr>
      </w:pPr>
      <w:r w:rsidRPr="008E28D9">
        <w:rPr>
          <w:b/>
          <w:sz w:val="22"/>
          <w:lang w:eastAsia="ko-KR"/>
        </w:rPr>
        <w:t>Proposal 2</w:t>
      </w:r>
      <w:r w:rsidR="00294075">
        <w:rPr>
          <w:b/>
          <w:sz w:val="22"/>
          <w:lang w:eastAsia="ko-KR"/>
        </w:rPr>
        <w:t>A</w:t>
      </w:r>
      <w:r w:rsidRPr="008E28D9">
        <w:rPr>
          <w:b/>
          <w:sz w:val="22"/>
          <w:lang w:eastAsia="ko-KR"/>
        </w:rPr>
        <w:t xml:space="preserve">: </w:t>
      </w:r>
      <w:r w:rsidR="00294075">
        <w:rPr>
          <w:b/>
          <w:sz w:val="22"/>
          <w:lang w:eastAsia="ko-KR"/>
        </w:rPr>
        <w:t xml:space="preserve">Event </w:t>
      </w:r>
      <w:r w:rsidRPr="008E28D9">
        <w:rPr>
          <w:b/>
          <w:sz w:val="22"/>
          <w:lang w:eastAsia="ko-KR"/>
        </w:rPr>
        <w:t xml:space="preserve">A4 </w:t>
      </w:r>
      <w:r>
        <w:rPr>
          <w:b/>
          <w:sz w:val="22"/>
          <w:lang w:eastAsia="ko-KR"/>
        </w:rPr>
        <w:t xml:space="preserve">can be configured </w:t>
      </w:r>
      <w:r w:rsidRPr="008E28D9">
        <w:rPr>
          <w:b/>
          <w:sz w:val="22"/>
          <w:lang w:eastAsia="ko-KR"/>
        </w:rPr>
        <w:t>as one of the events in multiple trigger conditions for CHO execution.</w:t>
      </w:r>
      <w:r w:rsidR="00294075">
        <w:rPr>
          <w:b/>
          <w:sz w:val="22"/>
          <w:lang w:eastAsia="ko-KR"/>
        </w:rPr>
        <w:t xml:space="preserve"> </w:t>
      </w:r>
    </w:p>
    <w:p w14:paraId="6840D05F" w14:textId="399B3485" w:rsidR="00294075" w:rsidRDefault="00294075" w:rsidP="00294075">
      <w:pPr>
        <w:spacing w:after="0"/>
        <w:rPr>
          <w:b/>
          <w:sz w:val="22"/>
          <w:lang w:eastAsia="ko-KR"/>
        </w:rPr>
      </w:pPr>
      <w:r>
        <w:rPr>
          <w:b/>
          <w:sz w:val="22"/>
          <w:lang w:eastAsia="ko-KR"/>
        </w:rPr>
        <w:t>Proposal 2B: If proposal 2A is agreed, then the following configurations are possible in addition to configuration set1, say configuration set2:</w:t>
      </w:r>
    </w:p>
    <w:p w14:paraId="1195E7FB" w14:textId="77777777" w:rsidR="00294075" w:rsidRPr="00294075" w:rsidRDefault="00294075" w:rsidP="00294075">
      <w:pPr>
        <w:pStyle w:val="ListParagraph"/>
        <w:numPr>
          <w:ilvl w:val="0"/>
          <w:numId w:val="18"/>
        </w:numPr>
        <w:spacing w:after="0"/>
        <w:rPr>
          <w:b/>
          <w:sz w:val="22"/>
          <w:lang w:eastAsia="ko-KR"/>
        </w:rPr>
      </w:pPr>
      <w:r w:rsidRPr="00294075">
        <w:rPr>
          <w:b/>
          <w:sz w:val="22"/>
          <w:lang w:eastAsia="ko-KR"/>
        </w:rPr>
        <w:t>Configuration 5:A3 (RSRP) AND A4 (RSRQ)</w:t>
      </w:r>
    </w:p>
    <w:p w14:paraId="3EF1331E" w14:textId="77777777" w:rsidR="00294075" w:rsidRPr="00294075" w:rsidRDefault="00294075" w:rsidP="00294075">
      <w:pPr>
        <w:pStyle w:val="ListParagraph"/>
        <w:numPr>
          <w:ilvl w:val="0"/>
          <w:numId w:val="18"/>
        </w:numPr>
        <w:rPr>
          <w:b/>
          <w:sz w:val="22"/>
          <w:lang w:eastAsia="ko-KR"/>
        </w:rPr>
      </w:pPr>
      <w:r w:rsidRPr="00294075">
        <w:rPr>
          <w:b/>
          <w:sz w:val="22"/>
          <w:lang w:eastAsia="ko-KR"/>
        </w:rPr>
        <w:t>Configuration 6:A3 (RSRQ) AND A4 (RSRP)</w:t>
      </w:r>
    </w:p>
    <w:p w14:paraId="4642E2CF" w14:textId="77777777" w:rsidR="00294075" w:rsidRPr="00294075" w:rsidRDefault="00294075" w:rsidP="00294075">
      <w:pPr>
        <w:pStyle w:val="ListParagraph"/>
        <w:numPr>
          <w:ilvl w:val="0"/>
          <w:numId w:val="18"/>
        </w:numPr>
        <w:rPr>
          <w:b/>
          <w:sz w:val="22"/>
          <w:lang w:eastAsia="ko-KR"/>
        </w:rPr>
      </w:pPr>
      <w:r w:rsidRPr="00294075">
        <w:rPr>
          <w:b/>
          <w:sz w:val="22"/>
          <w:lang w:eastAsia="ko-KR"/>
        </w:rPr>
        <w:t>Configuration 7:A5 (RSRP) AND A4 (RSRQ)</w:t>
      </w:r>
    </w:p>
    <w:p w14:paraId="0F040208" w14:textId="77777777" w:rsidR="00294075" w:rsidRPr="00294075" w:rsidRDefault="00294075" w:rsidP="00294075">
      <w:pPr>
        <w:pStyle w:val="ListParagraph"/>
        <w:numPr>
          <w:ilvl w:val="0"/>
          <w:numId w:val="18"/>
        </w:numPr>
        <w:rPr>
          <w:b/>
          <w:sz w:val="22"/>
          <w:lang w:eastAsia="ko-KR"/>
        </w:rPr>
      </w:pPr>
      <w:r w:rsidRPr="00294075">
        <w:rPr>
          <w:b/>
          <w:sz w:val="22"/>
          <w:lang w:eastAsia="ko-KR"/>
        </w:rPr>
        <w:t>Configuration 8:A5 (RSRQ) AND A4 (RSRP)</w:t>
      </w:r>
    </w:p>
    <w:p w14:paraId="6431E960" w14:textId="0D28B968" w:rsidR="00294075" w:rsidRDefault="00294075" w:rsidP="00301261">
      <w:pPr>
        <w:rPr>
          <w:b/>
          <w:sz w:val="22"/>
          <w:lang w:eastAsia="ko-KR"/>
        </w:rPr>
      </w:pPr>
    </w:p>
    <w:p w14:paraId="646CC9D8" w14:textId="6EB7CBDB" w:rsidR="008E28D9" w:rsidRDefault="00BD6C1E" w:rsidP="00301261">
      <w:pPr>
        <w:rPr>
          <w:sz w:val="22"/>
          <w:lang w:eastAsia="ko-KR"/>
        </w:rPr>
      </w:pPr>
      <w:r>
        <w:rPr>
          <w:sz w:val="22"/>
          <w:lang w:eastAsia="ko-KR"/>
        </w:rPr>
        <w:lastRenderedPageBreak/>
        <w:t xml:space="preserve">If A4 is agreed and allowed to be part of multiple triggering conditions for CHO execution to a candidate cell, then using A4 as the secondary condition is more useful than having combination of A3 and A5 as the triggering condition. Therefore, only the </w:t>
      </w:r>
      <w:r w:rsidR="001C6CD4">
        <w:rPr>
          <w:sz w:val="22"/>
          <w:lang w:eastAsia="ko-KR"/>
        </w:rPr>
        <w:t>configuration set2 is</w:t>
      </w:r>
      <w:r>
        <w:rPr>
          <w:sz w:val="22"/>
          <w:lang w:eastAsia="ko-KR"/>
        </w:rPr>
        <w:t xml:space="preserve"> sufficient to decide if CHO execution to a configured candidate can be initiated.</w:t>
      </w:r>
    </w:p>
    <w:p w14:paraId="1C14860C" w14:textId="6F818E81" w:rsidR="003525F2" w:rsidRPr="00A45506" w:rsidRDefault="003525F2" w:rsidP="00301261">
      <w:pPr>
        <w:rPr>
          <w:b/>
          <w:sz w:val="22"/>
          <w:lang w:eastAsia="ko-KR"/>
        </w:rPr>
      </w:pPr>
      <w:r w:rsidRPr="00A45506">
        <w:rPr>
          <w:b/>
          <w:sz w:val="22"/>
          <w:lang w:eastAsia="ko-KR"/>
        </w:rPr>
        <w:t>Observation 4: It is beneficial to always have event A4 as one of the conditions when multiple triggering conditions are configured for a CHO candidate.</w:t>
      </w:r>
    </w:p>
    <w:p w14:paraId="437EE252" w14:textId="5AF2BB4F" w:rsidR="00BD6C1E" w:rsidRDefault="00BD6C1E" w:rsidP="00BD6C1E">
      <w:pPr>
        <w:rPr>
          <w:b/>
          <w:sz w:val="22"/>
          <w:lang w:eastAsia="ko-KR"/>
        </w:rPr>
      </w:pPr>
      <w:r w:rsidRPr="00362801">
        <w:rPr>
          <w:b/>
          <w:sz w:val="22"/>
          <w:lang w:eastAsia="ko-KR"/>
        </w:rPr>
        <w:t xml:space="preserve">Proposal </w:t>
      </w:r>
      <w:r w:rsidR="00A45506">
        <w:rPr>
          <w:b/>
          <w:sz w:val="22"/>
          <w:lang w:eastAsia="ko-KR"/>
        </w:rPr>
        <w:t>2C</w:t>
      </w:r>
      <w:r w:rsidRPr="00362801">
        <w:rPr>
          <w:b/>
          <w:sz w:val="22"/>
          <w:lang w:eastAsia="ko-KR"/>
        </w:rPr>
        <w:t xml:space="preserve">: </w:t>
      </w:r>
      <w:r w:rsidR="00362801" w:rsidRPr="00362801">
        <w:rPr>
          <w:b/>
          <w:sz w:val="22"/>
          <w:lang w:eastAsia="ko-KR"/>
        </w:rPr>
        <w:t>Event A4 is always used as one of the conditions when multiple triggering conditions are</w:t>
      </w:r>
      <w:r w:rsidR="008724A6">
        <w:rPr>
          <w:b/>
          <w:sz w:val="22"/>
          <w:lang w:eastAsia="ko-KR"/>
        </w:rPr>
        <w:t xml:space="preserve"> configured for a CHO candidate, i.e. </w:t>
      </w:r>
      <w:r w:rsidR="00493669">
        <w:rPr>
          <w:b/>
          <w:sz w:val="22"/>
          <w:lang w:eastAsia="ko-KR"/>
        </w:rPr>
        <w:t xml:space="preserve">Only </w:t>
      </w:r>
      <w:r w:rsidR="008724A6">
        <w:rPr>
          <w:b/>
          <w:sz w:val="22"/>
          <w:lang w:eastAsia="ko-KR"/>
        </w:rPr>
        <w:t>configuration set2 is sufficient</w:t>
      </w:r>
    </w:p>
    <w:p w14:paraId="48DB47F8" w14:textId="07ACA9EE" w:rsidR="00A45506" w:rsidRDefault="00A45506" w:rsidP="00A45506">
      <w:pPr>
        <w:spacing w:after="0"/>
        <w:rPr>
          <w:b/>
          <w:sz w:val="22"/>
          <w:lang w:eastAsia="ko-KR"/>
        </w:rPr>
      </w:pPr>
      <w:r>
        <w:rPr>
          <w:b/>
          <w:sz w:val="22"/>
          <w:lang w:eastAsia="ko-KR"/>
        </w:rPr>
        <w:t>Proposal 3: RAN2 to discuss which of the following configuration sets are allowed when multiple triggering conditions are configured for a CHO candidate:</w:t>
      </w:r>
    </w:p>
    <w:p w14:paraId="182F79C5" w14:textId="21901535" w:rsidR="00A45506" w:rsidRDefault="00493669" w:rsidP="00A45506">
      <w:pPr>
        <w:pStyle w:val="ListParagraph"/>
        <w:numPr>
          <w:ilvl w:val="0"/>
          <w:numId w:val="19"/>
        </w:numPr>
        <w:spacing w:after="0"/>
        <w:rPr>
          <w:b/>
          <w:sz w:val="22"/>
          <w:lang w:eastAsia="ko-KR"/>
        </w:rPr>
      </w:pPr>
      <w:r>
        <w:rPr>
          <w:b/>
          <w:sz w:val="22"/>
          <w:lang w:eastAsia="ko-KR"/>
        </w:rPr>
        <w:t xml:space="preserve">Option 1: </w:t>
      </w:r>
      <w:r w:rsidR="00A45506">
        <w:rPr>
          <w:b/>
          <w:sz w:val="22"/>
          <w:lang w:eastAsia="ko-KR"/>
        </w:rPr>
        <w:t>Only configuration set2</w:t>
      </w:r>
    </w:p>
    <w:p w14:paraId="644DD3BC" w14:textId="12E84DE7" w:rsidR="00A45506" w:rsidRDefault="00493669" w:rsidP="00A45506">
      <w:pPr>
        <w:pStyle w:val="ListParagraph"/>
        <w:numPr>
          <w:ilvl w:val="0"/>
          <w:numId w:val="19"/>
        </w:numPr>
        <w:spacing w:after="0"/>
        <w:rPr>
          <w:b/>
          <w:sz w:val="22"/>
          <w:lang w:eastAsia="ko-KR"/>
        </w:rPr>
      </w:pPr>
      <w:r>
        <w:rPr>
          <w:b/>
          <w:sz w:val="22"/>
          <w:lang w:eastAsia="ko-KR"/>
        </w:rPr>
        <w:t xml:space="preserve">Option 2: </w:t>
      </w:r>
      <w:r w:rsidR="00A45506">
        <w:rPr>
          <w:b/>
          <w:sz w:val="22"/>
          <w:lang w:eastAsia="ko-KR"/>
        </w:rPr>
        <w:t>Both configuration set1 and configuration set2</w:t>
      </w:r>
    </w:p>
    <w:p w14:paraId="4D096864" w14:textId="77777777" w:rsidR="00936CD3" w:rsidRPr="00A45506" w:rsidRDefault="00936CD3" w:rsidP="00936CD3">
      <w:pPr>
        <w:pStyle w:val="ListParagraph"/>
        <w:spacing w:after="0"/>
        <w:rPr>
          <w:b/>
          <w:sz w:val="22"/>
          <w:lang w:eastAsia="ko-KR"/>
        </w:rPr>
      </w:pPr>
    </w:p>
    <w:p w14:paraId="51C29959" w14:textId="20CA9A5B" w:rsidR="00636E04" w:rsidRPr="00A06FA7" w:rsidRDefault="00636E04" w:rsidP="00636E04">
      <w:pPr>
        <w:rPr>
          <w:b/>
          <w:sz w:val="28"/>
        </w:rPr>
      </w:pPr>
      <w:r>
        <w:rPr>
          <w:b/>
          <w:sz w:val="28"/>
        </w:rPr>
        <w:t>2.4</w:t>
      </w:r>
      <w:r w:rsidRPr="00A06FA7">
        <w:rPr>
          <w:b/>
          <w:sz w:val="28"/>
        </w:rPr>
        <w:t xml:space="preserve"> </w:t>
      </w:r>
      <w:r>
        <w:rPr>
          <w:b/>
          <w:sz w:val="28"/>
        </w:rPr>
        <w:tab/>
      </w:r>
      <w:r>
        <w:rPr>
          <w:b/>
          <w:sz w:val="28"/>
        </w:rPr>
        <w:tab/>
      </w:r>
      <w:r w:rsidR="007F2C6F">
        <w:rPr>
          <w:b/>
          <w:sz w:val="28"/>
        </w:rPr>
        <w:t xml:space="preserve">Optional </w:t>
      </w:r>
      <w:r w:rsidR="00B92167">
        <w:rPr>
          <w:b/>
          <w:sz w:val="28"/>
        </w:rPr>
        <w:t>Capability based support for multiple trigger conditions</w:t>
      </w:r>
    </w:p>
    <w:p w14:paraId="247672A6" w14:textId="7E7D5958" w:rsidR="00F7593B" w:rsidRDefault="00F7593B" w:rsidP="00BD6C1E">
      <w:pPr>
        <w:rPr>
          <w:sz w:val="22"/>
          <w:lang w:eastAsia="ko-KR"/>
        </w:rPr>
      </w:pPr>
      <w:r>
        <w:rPr>
          <w:sz w:val="22"/>
          <w:lang w:eastAsia="ko-KR"/>
        </w:rPr>
        <w:t xml:space="preserve">It has already been agreed that multiple trigger conditions </w:t>
      </w:r>
      <w:r w:rsidR="00D52A42">
        <w:rPr>
          <w:sz w:val="22"/>
          <w:lang w:eastAsia="ko-KR"/>
        </w:rPr>
        <w:t xml:space="preserve">for CHO execution </w:t>
      </w:r>
      <w:r>
        <w:rPr>
          <w:sz w:val="22"/>
          <w:lang w:eastAsia="ko-KR"/>
        </w:rPr>
        <w:t xml:space="preserve">can be configured only with single RS type and at most two trigger quantities. </w:t>
      </w:r>
      <w:r w:rsidR="00D52A42">
        <w:rPr>
          <w:sz w:val="22"/>
          <w:lang w:eastAsia="ko-KR"/>
        </w:rPr>
        <w:t xml:space="preserve">All trigger quantities (RSRP, RSRQ, SINR) for a cell can be derived from a single measurement. Therefore, Measuring any frequency layer or a cell for multiple trigger conditions does not impose any additional requirement or overhead or complexity on the UE. As a result, we don’t see a need to introduce a specific capability to indicate support of multiple trigger condition based CHO execution. In other words, a UE supporting CHO will also support CHO triggering based on multiple triggering conditions. </w:t>
      </w:r>
    </w:p>
    <w:p w14:paraId="37F95D6B" w14:textId="77777777" w:rsidR="00EC1965" w:rsidRDefault="00EC1965" w:rsidP="00BD6C1E">
      <w:pPr>
        <w:rPr>
          <w:sz w:val="22"/>
          <w:lang w:eastAsia="ko-KR"/>
        </w:rPr>
      </w:pPr>
      <w:r w:rsidRPr="005433E7">
        <w:rPr>
          <w:sz w:val="22"/>
          <w:lang w:eastAsia="ko-KR"/>
        </w:rPr>
        <w:t>Use of multiple triggering conditions is required in order to make the conditional handover decision more robust</w:t>
      </w:r>
      <w:r>
        <w:rPr>
          <w:sz w:val="22"/>
          <w:lang w:eastAsia="ko-KR"/>
        </w:rPr>
        <w:t xml:space="preserve">. </w:t>
      </w:r>
      <w:r w:rsidR="005433E7">
        <w:rPr>
          <w:sz w:val="22"/>
          <w:lang w:eastAsia="ko-KR"/>
        </w:rPr>
        <w:t>Based on network deployment and number of connected UEs, the CHO decision can be made either using single trigger condition or usi</w:t>
      </w:r>
      <w:r w:rsidR="007F2C6F">
        <w:rPr>
          <w:sz w:val="22"/>
          <w:lang w:eastAsia="ko-KR"/>
        </w:rPr>
        <w:t xml:space="preserve">ng multiple trigger conditions. </w:t>
      </w:r>
      <w:r>
        <w:rPr>
          <w:sz w:val="22"/>
          <w:lang w:eastAsia="ko-KR"/>
        </w:rPr>
        <w:t xml:space="preserve">The decision to configure multiple triggering conditions for CHO execution to a candidate cell can therefore be taken by the network. </w:t>
      </w:r>
    </w:p>
    <w:p w14:paraId="5AF18927" w14:textId="1EB6C2BD" w:rsidR="00636E04" w:rsidRPr="00362801" w:rsidRDefault="00EC1965" w:rsidP="00BD6C1E">
      <w:pPr>
        <w:rPr>
          <w:b/>
          <w:sz w:val="22"/>
          <w:lang w:eastAsia="ko-KR"/>
        </w:rPr>
      </w:pPr>
      <w:r w:rsidRPr="00EC1965">
        <w:rPr>
          <w:b/>
          <w:sz w:val="22"/>
          <w:lang w:eastAsia="ko-KR"/>
        </w:rPr>
        <w:t xml:space="preserve">Proposal 4: </w:t>
      </w:r>
      <w:r w:rsidR="00E60340">
        <w:rPr>
          <w:b/>
          <w:sz w:val="22"/>
          <w:lang w:eastAsia="ko-KR"/>
        </w:rPr>
        <w:t>S</w:t>
      </w:r>
      <w:r w:rsidRPr="00EC1965">
        <w:rPr>
          <w:b/>
          <w:sz w:val="22"/>
          <w:lang w:eastAsia="ko-KR"/>
        </w:rPr>
        <w:t xml:space="preserve">eparate capability is </w:t>
      </w:r>
      <w:r w:rsidR="00E60340">
        <w:rPr>
          <w:b/>
          <w:sz w:val="22"/>
          <w:lang w:eastAsia="ko-KR"/>
        </w:rPr>
        <w:t>not needed</w:t>
      </w:r>
      <w:r w:rsidRPr="00EC1965">
        <w:rPr>
          <w:b/>
          <w:sz w:val="22"/>
          <w:lang w:eastAsia="ko-KR"/>
        </w:rPr>
        <w:t xml:space="preserve"> to support multiple trigger condition</w:t>
      </w:r>
      <w:r w:rsidR="002E6CC5">
        <w:rPr>
          <w:b/>
          <w:sz w:val="22"/>
          <w:lang w:eastAsia="ko-KR"/>
        </w:rPr>
        <w:t xml:space="preserve">. </w:t>
      </w:r>
      <w:r w:rsidRPr="00EC1965">
        <w:rPr>
          <w:b/>
          <w:sz w:val="22"/>
          <w:lang w:eastAsia="ko-KR"/>
        </w:rPr>
        <w:t xml:space="preserve"> </w:t>
      </w:r>
      <w:r w:rsidR="002E6CC5">
        <w:rPr>
          <w:b/>
          <w:sz w:val="22"/>
          <w:lang w:eastAsia="ko-KR"/>
        </w:rPr>
        <w:t>Configuration of multiple trigger conditions is left to network</w:t>
      </w:r>
      <w:r w:rsidRPr="00EC1965">
        <w:rPr>
          <w:b/>
          <w:sz w:val="22"/>
          <w:lang w:eastAsia="ko-KR"/>
        </w:rPr>
        <w:t>.</w:t>
      </w:r>
      <w:r w:rsidR="009059C6" w:rsidRPr="00EC1965">
        <w:rPr>
          <w:b/>
          <w:sz w:val="22"/>
          <w:lang w:eastAsia="ko-KR"/>
        </w:rPr>
        <w:t xml:space="preserve"> </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29C43E95" w:rsidR="00B43B65" w:rsidRDefault="00A76041" w:rsidP="00ED602D">
      <w:pPr>
        <w:rPr>
          <w:sz w:val="22"/>
          <w:lang w:eastAsia="ko-KR"/>
        </w:rPr>
      </w:pPr>
      <w:r>
        <w:rPr>
          <w:sz w:val="22"/>
          <w:lang w:eastAsia="ko-KR"/>
        </w:rPr>
        <w:t xml:space="preserve">The contribution discusses the </w:t>
      </w:r>
      <w:r w:rsidR="00326042">
        <w:rPr>
          <w:sz w:val="22"/>
          <w:lang w:eastAsia="ko-KR"/>
        </w:rPr>
        <w:t>correct interpretation of having multiple triggering conditions for CHO execution to a candidate cell</w:t>
      </w:r>
      <w:r>
        <w:rPr>
          <w:sz w:val="22"/>
          <w:lang w:eastAsia="ko-KR"/>
        </w:rPr>
        <w:t xml:space="preserve">. </w:t>
      </w:r>
      <w:r w:rsidR="00326042">
        <w:rPr>
          <w:sz w:val="22"/>
          <w:lang w:eastAsia="ko-KR"/>
        </w:rPr>
        <w:t>The contribution further analysed the need to introduce A4 event as one of the events in multiple triggering conditions</w:t>
      </w:r>
      <w:r w:rsidR="00287BEF">
        <w:rPr>
          <w:sz w:val="22"/>
          <w:lang w:eastAsia="ko-KR"/>
        </w:rPr>
        <w:t>.</w:t>
      </w:r>
      <w:r>
        <w:rPr>
          <w:sz w:val="22"/>
          <w:lang w:eastAsia="ko-KR"/>
        </w:rPr>
        <w:t xml:space="preserve"> </w:t>
      </w:r>
    </w:p>
    <w:p w14:paraId="1258DA39" w14:textId="5F9E01F8" w:rsidR="00287BEF" w:rsidRDefault="00287BEF" w:rsidP="00231F7C">
      <w:pPr>
        <w:rPr>
          <w:b/>
          <w:sz w:val="22"/>
          <w:lang w:eastAsia="ko-KR"/>
        </w:rPr>
      </w:pPr>
      <w:r>
        <w:rPr>
          <w:sz w:val="22"/>
          <w:lang w:eastAsia="ko-KR"/>
        </w:rPr>
        <w:t>The following observations are made:</w:t>
      </w:r>
    </w:p>
    <w:p w14:paraId="3FC3AC51" w14:textId="595AFAEA" w:rsidR="00231F7C" w:rsidRPr="00E039C9" w:rsidRDefault="00231F7C" w:rsidP="00231F7C">
      <w:pPr>
        <w:rPr>
          <w:b/>
          <w:sz w:val="22"/>
          <w:lang w:eastAsia="ko-KR"/>
        </w:rPr>
      </w:pPr>
      <w:r w:rsidRPr="00E039C9">
        <w:rPr>
          <w:b/>
          <w:sz w:val="22"/>
          <w:lang w:eastAsia="ko-KR"/>
        </w:rPr>
        <w:t>Observation 1: If the same measurement event with different trigger quantity is configu</w:t>
      </w:r>
      <w:r>
        <w:rPr>
          <w:b/>
          <w:sz w:val="22"/>
          <w:lang w:eastAsia="ko-KR"/>
        </w:rPr>
        <w:t>red to UE, it imposes a limitation</w:t>
      </w:r>
      <w:r w:rsidRPr="00E039C9">
        <w:rPr>
          <w:b/>
          <w:sz w:val="22"/>
          <w:lang w:eastAsia="ko-KR"/>
        </w:rPr>
        <w:t xml:space="preserve"> on the triggering condition</w:t>
      </w:r>
      <w:r>
        <w:rPr>
          <w:b/>
          <w:sz w:val="22"/>
          <w:lang w:eastAsia="ko-KR"/>
        </w:rPr>
        <w:t xml:space="preserve"> for a single CHO candidate</w:t>
      </w:r>
      <w:r w:rsidRPr="00E039C9">
        <w:rPr>
          <w:b/>
          <w:sz w:val="22"/>
          <w:lang w:eastAsia="ko-KR"/>
        </w:rPr>
        <w:t xml:space="preserve">, and </w:t>
      </w:r>
      <w:r>
        <w:rPr>
          <w:b/>
          <w:sz w:val="22"/>
          <w:lang w:eastAsia="ko-KR"/>
        </w:rPr>
        <w:t xml:space="preserve">may result in lower </w:t>
      </w:r>
      <w:r w:rsidRPr="00E039C9">
        <w:rPr>
          <w:b/>
          <w:sz w:val="22"/>
          <w:lang w:eastAsia="ko-KR"/>
        </w:rPr>
        <w:t xml:space="preserve">CHO execution rate.  </w:t>
      </w:r>
    </w:p>
    <w:p w14:paraId="7782A12A" w14:textId="77777777" w:rsidR="00231F7C" w:rsidRPr="005E7FE0" w:rsidRDefault="00231F7C" w:rsidP="00231F7C">
      <w:pPr>
        <w:rPr>
          <w:b/>
          <w:sz w:val="22"/>
          <w:lang w:eastAsia="ko-KR"/>
        </w:rPr>
      </w:pPr>
      <w:r w:rsidRPr="005E7FE0">
        <w:rPr>
          <w:b/>
          <w:sz w:val="22"/>
          <w:lang w:eastAsia="ko-KR"/>
        </w:rPr>
        <w:t xml:space="preserve">Observation 2: RAN2 agreements </w:t>
      </w:r>
      <w:r>
        <w:rPr>
          <w:b/>
          <w:sz w:val="22"/>
          <w:lang w:eastAsia="ko-KR"/>
        </w:rPr>
        <w:t xml:space="preserve">do not place a limitaiton that </w:t>
      </w:r>
      <w:r w:rsidRPr="005E7FE0">
        <w:rPr>
          <w:b/>
          <w:sz w:val="22"/>
          <w:lang w:eastAsia="ko-KR"/>
        </w:rPr>
        <w:t xml:space="preserve">different events cannot be configured as part of multiple trigger conditions for CHO execution of a single candidate cell. </w:t>
      </w:r>
    </w:p>
    <w:p w14:paraId="0573642E" w14:textId="77777777" w:rsidR="00231F7C" w:rsidRDefault="00231F7C" w:rsidP="00231F7C">
      <w:pPr>
        <w:rPr>
          <w:sz w:val="22"/>
          <w:lang w:eastAsia="ko-KR"/>
        </w:rPr>
      </w:pPr>
      <w:r w:rsidRPr="001A0401">
        <w:rPr>
          <w:b/>
          <w:sz w:val="22"/>
          <w:lang w:eastAsia="ko-KR"/>
        </w:rPr>
        <w:t>Observation 3:</w:t>
      </w:r>
      <w:r>
        <w:rPr>
          <w:sz w:val="22"/>
          <w:lang w:eastAsia="ko-KR"/>
        </w:rPr>
        <w:t xml:space="preserve"> </w:t>
      </w:r>
      <w:r w:rsidRPr="00E039C9">
        <w:rPr>
          <w:b/>
          <w:sz w:val="22"/>
          <w:lang w:eastAsia="ko-KR"/>
        </w:rPr>
        <w:t xml:space="preserve">If </w:t>
      </w:r>
      <w:r>
        <w:rPr>
          <w:b/>
          <w:sz w:val="22"/>
          <w:lang w:eastAsia="ko-KR"/>
        </w:rPr>
        <w:t>different</w:t>
      </w:r>
      <w:r w:rsidRPr="00E039C9">
        <w:rPr>
          <w:b/>
          <w:sz w:val="22"/>
          <w:lang w:eastAsia="ko-KR"/>
        </w:rPr>
        <w:t xml:space="preserve"> measurement event </w:t>
      </w:r>
      <w:r>
        <w:rPr>
          <w:b/>
          <w:sz w:val="22"/>
          <w:lang w:eastAsia="ko-KR"/>
        </w:rPr>
        <w:t>(</w:t>
      </w:r>
      <w:r w:rsidRPr="00E039C9">
        <w:rPr>
          <w:b/>
          <w:sz w:val="22"/>
          <w:lang w:eastAsia="ko-KR"/>
        </w:rPr>
        <w:t>with different trigger quantity</w:t>
      </w:r>
      <w:r>
        <w:rPr>
          <w:b/>
          <w:sz w:val="22"/>
          <w:lang w:eastAsia="ko-KR"/>
        </w:rPr>
        <w:t>)</w:t>
      </w:r>
      <w:r w:rsidRPr="00E039C9">
        <w:rPr>
          <w:b/>
          <w:sz w:val="22"/>
          <w:lang w:eastAsia="ko-KR"/>
        </w:rPr>
        <w:t xml:space="preserve"> is configured to UE, it </w:t>
      </w:r>
      <w:r>
        <w:rPr>
          <w:b/>
          <w:sz w:val="22"/>
          <w:lang w:eastAsia="ko-KR"/>
        </w:rPr>
        <w:t>the</w:t>
      </w:r>
      <w:r w:rsidRPr="00E039C9">
        <w:rPr>
          <w:b/>
          <w:sz w:val="22"/>
          <w:lang w:eastAsia="ko-KR"/>
        </w:rPr>
        <w:t xml:space="preserve"> CHO execution rate will be </w:t>
      </w:r>
      <w:r>
        <w:rPr>
          <w:b/>
          <w:sz w:val="22"/>
          <w:lang w:eastAsia="ko-KR"/>
        </w:rPr>
        <w:t>high</w:t>
      </w:r>
      <w:r w:rsidRPr="00E039C9">
        <w:rPr>
          <w:b/>
          <w:sz w:val="22"/>
          <w:lang w:eastAsia="ko-KR"/>
        </w:rPr>
        <w:t xml:space="preserve">.  </w:t>
      </w:r>
    </w:p>
    <w:p w14:paraId="01A4CA92" w14:textId="77777777" w:rsidR="00467AC5" w:rsidRPr="00A45506" w:rsidRDefault="00467AC5" w:rsidP="00467AC5">
      <w:pPr>
        <w:rPr>
          <w:b/>
          <w:sz w:val="22"/>
          <w:lang w:eastAsia="ko-KR"/>
        </w:rPr>
      </w:pPr>
      <w:r w:rsidRPr="00A45506">
        <w:rPr>
          <w:b/>
          <w:sz w:val="22"/>
          <w:lang w:eastAsia="ko-KR"/>
        </w:rPr>
        <w:t>Observation 4: It is beneficial to always have event A4 as one of the conditions when multiple triggering conditions are configured for a CHO candidate.</w:t>
      </w:r>
    </w:p>
    <w:p w14:paraId="4FC40441" w14:textId="77777777" w:rsidR="00287BEF" w:rsidRDefault="00287BEF" w:rsidP="00231F7C">
      <w:pPr>
        <w:rPr>
          <w:b/>
          <w:sz w:val="22"/>
          <w:lang w:eastAsia="ko-KR"/>
        </w:rPr>
      </w:pPr>
    </w:p>
    <w:p w14:paraId="240D8AFB" w14:textId="77777777" w:rsidR="00287BEF" w:rsidRDefault="00287BEF" w:rsidP="00231F7C">
      <w:pPr>
        <w:rPr>
          <w:b/>
          <w:sz w:val="22"/>
          <w:lang w:eastAsia="ko-KR"/>
        </w:rPr>
      </w:pPr>
    </w:p>
    <w:p w14:paraId="0B38521D" w14:textId="51CB25CD" w:rsidR="00287BEF" w:rsidRDefault="00287BEF" w:rsidP="00287BEF">
      <w:pPr>
        <w:rPr>
          <w:sz w:val="22"/>
          <w:lang w:eastAsia="ko-KR"/>
        </w:rPr>
      </w:pPr>
      <w:r>
        <w:rPr>
          <w:sz w:val="22"/>
          <w:lang w:eastAsia="ko-KR"/>
        </w:rPr>
        <w:lastRenderedPageBreak/>
        <w:t>The following proposals are made:</w:t>
      </w:r>
    </w:p>
    <w:p w14:paraId="70D62096" w14:textId="766C693A" w:rsidR="00231F7C" w:rsidRDefault="00231F7C" w:rsidP="00231F7C">
      <w:pPr>
        <w:rPr>
          <w:b/>
          <w:sz w:val="22"/>
          <w:lang w:eastAsia="ko-KR"/>
        </w:rPr>
      </w:pPr>
      <w:r w:rsidRPr="004249D4">
        <w:rPr>
          <w:b/>
          <w:sz w:val="22"/>
          <w:lang w:eastAsia="ko-KR"/>
        </w:rPr>
        <w:t>Proposal 1</w:t>
      </w:r>
      <w:r>
        <w:rPr>
          <w:b/>
          <w:sz w:val="22"/>
          <w:lang w:eastAsia="ko-KR"/>
        </w:rPr>
        <w:t>A</w:t>
      </w:r>
      <w:r w:rsidRPr="004249D4">
        <w:rPr>
          <w:b/>
          <w:sz w:val="22"/>
          <w:lang w:eastAsia="ko-KR"/>
        </w:rPr>
        <w:t>: Combination of different measurement events</w:t>
      </w:r>
      <w:r>
        <w:rPr>
          <w:b/>
          <w:sz w:val="22"/>
          <w:lang w:eastAsia="ko-KR"/>
        </w:rPr>
        <w:t>, configured with different trigger quantities,</w:t>
      </w:r>
      <w:r w:rsidRPr="004249D4">
        <w:rPr>
          <w:b/>
          <w:sz w:val="22"/>
          <w:lang w:eastAsia="ko-KR"/>
        </w:rPr>
        <w:t xml:space="preserve"> is allowed to be part of CHO triggering condition</w:t>
      </w:r>
      <w:r>
        <w:rPr>
          <w:b/>
          <w:sz w:val="22"/>
          <w:lang w:eastAsia="ko-KR"/>
        </w:rPr>
        <w:t xml:space="preserve"> for a single CHO candidate. </w:t>
      </w:r>
    </w:p>
    <w:p w14:paraId="61AD0CC2" w14:textId="77777777" w:rsidR="00231F7C" w:rsidRDefault="00231F7C" w:rsidP="00231F7C">
      <w:pPr>
        <w:spacing w:after="0"/>
        <w:rPr>
          <w:b/>
          <w:sz w:val="22"/>
          <w:lang w:eastAsia="ko-KR"/>
        </w:rPr>
      </w:pPr>
      <w:r>
        <w:rPr>
          <w:b/>
          <w:sz w:val="22"/>
          <w:lang w:eastAsia="ko-KR"/>
        </w:rPr>
        <w:t>Proposal 1B: If proposal 1A is agreed, then the following configurations are possible, say configuration set1:</w:t>
      </w:r>
    </w:p>
    <w:p w14:paraId="46CF4877" w14:textId="77777777" w:rsidR="00231F7C" w:rsidRPr="00322553" w:rsidRDefault="00231F7C" w:rsidP="00231F7C">
      <w:pPr>
        <w:pStyle w:val="ListParagraph"/>
        <w:numPr>
          <w:ilvl w:val="0"/>
          <w:numId w:val="19"/>
        </w:numPr>
        <w:spacing w:after="0"/>
        <w:rPr>
          <w:b/>
          <w:sz w:val="22"/>
          <w:lang w:eastAsia="ko-KR"/>
        </w:rPr>
      </w:pPr>
      <w:r w:rsidRPr="00322553">
        <w:rPr>
          <w:b/>
          <w:sz w:val="22"/>
          <w:lang w:eastAsia="ko-KR"/>
        </w:rPr>
        <w:t>Configuration 1: A3 (RSRP) AND A3 (RSRQ)</w:t>
      </w:r>
    </w:p>
    <w:p w14:paraId="191BDCD7" w14:textId="77777777" w:rsidR="00231F7C" w:rsidRPr="00322553" w:rsidRDefault="00231F7C" w:rsidP="00231F7C">
      <w:pPr>
        <w:pStyle w:val="ListParagraph"/>
        <w:numPr>
          <w:ilvl w:val="0"/>
          <w:numId w:val="16"/>
        </w:numPr>
        <w:spacing w:after="0"/>
        <w:rPr>
          <w:b/>
          <w:sz w:val="22"/>
          <w:lang w:eastAsia="ko-KR"/>
        </w:rPr>
      </w:pPr>
      <w:r w:rsidRPr="00322553">
        <w:rPr>
          <w:b/>
          <w:sz w:val="22"/>
          <w:lang w:eastAsia="ko-KR"/>
        </w:rPr>
        <w:t>Configuration 2: A5 (RSRP) AND A5 (RSRQ)</w:t>
      </w:r>
    </w:p>
    <w:p w14:paraId="5CF3F540" w14:textId="77777777" w:rsidR="00231F7C" w:rsidRPr="00322553" w:rsidRDefault="00231F7C" w:rsidP="00231F7C">
      <w:pPr>
        <w:pStyle w:val="ListParagraph"/>
        <w:numPr>
          <w:ilvl w:val="0"/>
          <w:numId w:val="16"/>
        </w:numPr>
        <w:spacing w:after="0"/>
        <w:rPr>
          <w:b/>
          <w:sz w:val="22"/>
          <w:lang w:eastAsia="ko-KR"/>
        </w:rPr>
      </w:pPr>
      <w:r w:rsidRPr="00322553">
        <w:rPr>
          <w:b/>
          <w:sz w:val="22"/>
          <w:lang w:eastAsia="ko-KR"/>
        </w:rPr>
        <w:t>Configuration 3: A3 (RSRP) AND A5 (RSRQ)</w:t>
      </w:r>
    </w:p>
    <w:p w14:paraId="16148D97" w14:textId="77777777" w:rsidR="00231F7C" w:rsidRPr="00322553" w:rsidRDefault="00231F7C" w:rsidP="00231F7C">
      <w:pPr>
        <w:pStyle w:val="ListParagraph"/>
        <w:numPr>
          <w:ilvl w:val="0"/>
          <w:numId w:val="16"/>
        </w:numPr>
        <w:rPr>
          <w:b/>
          <w:sz w:val="22"/>
          <w:lang w:eastAsia="ko-KR"/>
        </w:rPr>
      </w:pPr>
      <w:r w:rsidRPr="00322553">
        <w:rPr>
          <w:b/>
          <w:sz w:val="22"/>
          <w:lang w:eastAsia="ko-KR"/>
        </w:rPr>
        <w:t>Configuration 4: A5 (RSRP) AND A3 (RSRQ)</w:t>
      </w:r>
    </w:p>
    <w:p w14:paraId="7F5142D4" w14:textId="77777777" w:rsidR="00231F7C" w:rsidRDefault="00231F7C" w:rsidP="00231F7C">
      <w:pPr>
        <w:rPr>
          <w:b/>
          <w:sz w:val="22"/>
          <w:lang w:eastAsia="ko-KR"/>
        </w:rPr>
      </w:pPr>
      <w:r w:rsidRPr="008E28D9">
        <w:rPr>
          <w:b/>
          <w:sz w:val="22"/>
          <w:lang w:eastAsia="ko-KR"/>
        </w:rPr>
        <w:t>Proposal 2</w:t>
      </w:r>
      <w:r>
        <w:rPr>
          <w:b/>
          <w:sz w:val="22"/>
          <w:lang w:eastAsia="ko-KR"/>
        </w:rPr>
        <w:t>A</w:t>
      </w:r>
      <w:r w:rsidRPr="008E28D9">
        <w:rPr>
          <w:b/>
          <w:sz w:val="22"/>
          <w:lang w:eastAsia="ko-KR"/>
        </w:rPr>
        <w:t xml:space="preserve">: </w:t>
      </w:r>
      <w:r>
        <w:rPr>
          <w:b/>
          <w:sz w:val="22"/>
          <w:lang w:eastAsia="ko-KR"/>
        </w:rPr>
        <w:t xml:space="preserve">Event </w:t>
      </w:r>
      <w:r w:rsidRPr="008E28D9">
        <w:rPr>
          <w:b/>
          <w:sz w:val="22"/>
          <w:lang w:eastAsia="ko-KR"/>
        </w:rPr>
        <w:t xml:space="preserve">A4 </w:t>
      </w:r>
      <w:r>
        <w:rPr>
          <w:b/>
          <w:sz w:val="22"/>
          <w:lang w:eastAsia="ko-KR"/>
        </w:rPr>
        <w:t xml:space="preserve">can be configured </w:t>
      </w:r>
      <w:r w:rsidRPr="008E28D9">
        <w:rPr>
          <w:b/>
          <w:sz w:val="22"/>
          <w:lang w:eastAsia="ko-KR"/>
        </w:rPr>
        <w:t>as one of the events in multiple trigger conditions for CHO execution.</w:t>
      </w:r>
      <w:r>
        <w:rPr>
          <w:b/>
          <w:sz w:val="22"/>
          <w:lang w:eastAsia="ko-KR"/>
        </w:rPr>
        <w:t xml:space="preserve"> </w:t>
      </w:r>
    </w:p>
    <w:p w14:paraId="6B7DBF11" w14:textId="77777777" w:rsidR="00231F7C" w:rsidRDefault="00231F7C" w:rsidP="00231F7C">
      <w:pPr>
        <w:spacing w:after="0"/>
        <w:rPr>
          <w:b/>
          <w:sz w:val="22"/>
          <w:lang w:eastAsia="ko-KR"/>
        </w:rPr>
      </w:pPr>
      <w:r>
        <w:rPr>
          <w:b/>
          <w:sz w:val="22"/>
          <w:lang w:eastAsia="ko-KR"/>
        </w:rPr>
        <w:t>Proposal 2B: If proposal 2A is agreed, then the following configurations are possible in addition to configuration set1, say configuration set2:</w:t>
      </w:r>
    </w:p>
    <w:p w14:paraId="5217D959" w14:textId="77777777" w:rsidR="00231F7C" w:rsidRPr="00294075" w:rsidRDefault="00231F7C" w:rsidP="00231F7C">
      <w:pPr>
        <w:pStyle w:val="ListParagraph"/>
        <w:numPr>
          <w:ilvl w:val="0"/>
          <w:numId w:val="18"/>
        </w:numPr>
        <w:spacing w:after="0"/>
        <w:rPr>
          <w:b/>
          <w:sz w:val="22"/>
          <w:lang w:eastAsia="ko-KR"/>
        </w:rPr>
      </w:pPr>
      <w:r w:rsidRPr="00294075">
        <w:rPr>
          <w:b/>
          <w:sz w:val="22"/>
          <w:lang w:eastAsia="ko-KR"/>
        </w:rPr>
        <w:t>Configuration 5:A3 (RSRP) AND A4 (RSRQ)</w:t>
      </w:r>
    </w:p>
    <w:p w14:paraId="77FA1401" w14:textId="77777777" w:rsidR="00231F7C" w:rsidRPr="00294075" w:rsidRDefault="00231F7C" w:rsidP="00231F7C">
      <w:pPr>
        <w:pStyle w:val="ListParagraph"/>
        <w:numPr>
          <w:ilvl w:val="0"/>
          <w:numId w:val="18"/>
        </w:numPr>
        <w:rPr>
          <w:b/>
          <w:sz w:val="22"/>
          <w:lang w:eastAsia="ko-KR"/>
        </w:rPr>
      </w:pPr>
      <w:r w:rsidRPr="00294075">
        <w:rPr>
          <w:b/>
          <w:sz w:val="22"/>
          <w:lang w:eastAsia="ko-KR"/>
        </w:rPr>
        <w:t>Configuration 6:A3 (RSRQ) AND A4 (RSRP)</w:t>
      </w:r>
    </w:p>
    <w:p w14:paraId="4FDE610D" w14:textId="77777777" w:rsidR="00231F7C" w:rsidRPr="00294075" w:rsidRDefault="00231F7C" w:rsidP="00231F7C">
      <w:pPr>
        <w:pStyle w:val="ListParagraph"/>
        <w:numPr>
          <w:ilvl w:val="0"/>
          <w:numId w:val="18"/>
        </w:numPr>
        <w:rPr>
          <w:b/>
          <w:sz w:val="22"/>
          <w:lang w:eastAsia="ko-KR"/>
        </w:rPr>
      </w:pPr>
      <w:r w:rsidRPr="00294075">
        <w:rPr>
          <w:b/>
          <w:sz w:val="22"/>
          <w:lang w:eastAsia="ko-KR"/>
        </w:rPr>
        <w:t>Configuration 7:A5 (RSRP) AND A4 (RSRQ)</w:t>
      </w:r>
    </w:p>
    <w:p w14:paraId="213DFEC6" w14:textId="77777777" w:rsidR="00231F7C" w:rsidRPr="00294075" w:rsidRDefault="00231F7C" w:rsidP="00231F7C">
      <w:pPr>
        <w:pStyle w:val="ListParagraph"/>
        <w:numPr>
          <w:ilvl w:val="0"/>
          <w:numId w:val="18"/>
        </w:numPr>
        <w:rPr>
          <w:b/>
          <w:sz w:val="22"/>
          <w:lang w:eastAsia="ko-KR"/>
        </w:rPr>
      </w:pPr>
      <w:r w:rsidRPr="00294075">
        <w:rPr>
          <w:b/>
          <w:sz w:val="22"/>
          <w:lang w:eastAsia="ko-KR"/>
        </w:rPr>
        <w:t>Configuration 8:A5 (RSRQ) AND A4 (RSRP)</w:t>
      </w:r>
    </w:p>
    <w:p w14:paraId="7959E81F" w14:textId="77777777" w:rsidR="00231F7C" w:rsidRDefault="00231F7C" w:rsidP="00231F7C">
      <w:pPr>
        <w:rPr>
          <w:b/>
          <w:sz w:val="22"/>
          <w:lang w:eastAsia="ko-KR"/>
        </w:rPr>
      </w:pPr>
      <w:r w:rsidRPr="00362801">
        <w:rPr>
          <w:b/>
          <w:sz w:val="22"/>
          <w:lang w:eastAsia="ko-KR"/>
        </w:rPr>
        <w:t xml:space="preserve">Proposal </w:t>
      </w:r>
      <w:r>
        <w:rPr>
          <w:b/>
          <w:sz w:val="22"/>
          <w:lang w:eastAsia="ko-KR"/>
        </w:rPr>
        <w:t>2C</w:t>
      </w:r>
      <w:r w:rsidRPr="00362801">
        <w:rPr>
          <w:b/>
          <w:sz w:val="22"/>
          <w:lang w:eastAsia="ko-KR"/>
        </w:rPr>
        <w:t>: Event A4 is always used as one of the conditions when multiple triggering conditions are</w:t>
      </w:r>
      <w:r>
        <w:rPr>
          <w:b/>
          <w:sz w:val="22"/>
          <w:lang w:eastAsia="ko-KR"/>
        </w:rPr>
        <w:t xml:space="preserve"> configured for a CHO candidate, i.e. Only configuration set2 is sufficient</w:t>
      </w:r>
    </w:p>
    <w:p w14:paraId="092AECCB" w14:textId="77777777" w:rsidR="00231F7C" w:rsidRDefault="00231F7C" w:rsidP="00231F7C">
      <w:pPr>
        <w:spacing w:after="0"/>
        <w:rPr>
          <w:b/>
          <w:sz w:val="22"/>
          <w:lang w:eastAsia="ko-KR"/>
        </w:rPr>
      </w:pPr>
      <w:r>
        <w:rPr>
          <w:b/>
          <w:sz w:val="22"/>
          <w:lang w:eastAsia="ko-KR"/>
        </w:rPr>
        <w:t>Proposal 3: RAN2 to discuss which of the following configuration sets are allowed when multiple triggering conditions are configured for a CHO candidate:</w:t>
      </w:r>
    </w:p>
    <w:p w14:paraId="16B1D8B3" w14:textId="77777777" w:rsidR="00467AC5" w:rsidRDefault="00231F7C" w:rsidP="004A4A95">
      <w:pPr>
        <w:pStyle w:val="ListParagraph"/>
        <w:numPr>
          <w:ilvl w:val="0"/>
          <w:numId w:val="19"/>
        </w:numPr>
        <w:spacing w:after="0"/>
        <w:rPr>
          <w:b/>
          <w:sz w:val="22"/>
          <w:lang w:eastAsia="ko-KR"/>
        </w:rPr>
      </w:pPr>
      <w:r w:rsidRPr="00467AC5">
        <w:rPr>
          <w:b/>
          <w:sz w:val="22"/>
          <w:lang w:eastAsia="ko-KR"/>
        </w:rPr>
        <w:t>Option 1: Only configuration set2</w:t>
      </w:r>
    </w:p>
    <w:p w14:paraId="79CA3519" w14:textId="025B2C74" w:rsidR="00467AC5" w:rsidRPr="00467AC5" w:rsidRDefault="00231F7C" w:rsidP="00467AC5">
      <w:pPr>
        <w:pStyle w:val="ListParagraph"/>
        <w:numPr>
          <w:ilvl w:val="0"/>
          <w:numId w:val="19"/>
        </w:numPr>
        <w:rPr>
          <w:b/>
          <w:sz w:val="22"/>
          <w:lang w:eastAsia="ko-KR"/>
        </w:rPr>
      </w:pPr>
      <w:r w:rsidRPr="00467AC5">
        <w:rPr>
          <w:b/>
          <w:sz w:val="22"/>
          <w:lang w:eastAsia="ko-KR"/>
        </w:rPr>
        <w:t>Option 2: Both configuration set1 and configuration set2</w:t>
      </w:r>
    </w:p>
    <w:p w14:paraId="76D9CD2B" w14:textId="26C54A90" w:rsidR="00231F7C" w:rsidRPr="00362801" w:rsidRDefault="00231F7C" w:rsidP="00231F7C">
      <w:pPr>
        <w:rPr>
          <w:b/>
          <w:sz w:val="22"/>
          <w:lang w:eastAsia="ko-KR"/>
        </w:rPr>
      </w:pPr>
      <w:r w:rsidRPr="00EC1965">
        <w:rPr>
          <w:b/>
          <w:sz w:val="22"/>
          <w:lang w:eastAsia="ko-KR"/>
        </w:rPr>
        <w:t xml:space="preserve">Proposal 4: </w:t>
      </w:r>
      <w:r>
        <w:rPr>
          <w:b/>
          <w:sz w:val="22"/>
          <w:lang w:eastAsia="ko-KR"/>
        </w:rPr>
        <w:t>S</w:t>
      </w:r>
      <w:r w:rsidRPr="00EC1965">
        <w:rPr>
          <w:b/>
          <w:sz w:val="22"/>
          <w:lang w:eastAsia="ko-KR"/>
        </w:rPr>
        <w:t xml:space="preserve">eparate capability is </w:t>
      </w:r>
      <w:r>
        <w:rPr>
          <w:b/>
          <w:sz w:val="22"/>
          <w:lang w:eastAsia="ko-KR"/>
        </w:rPr>
        <w:t>not needed</w:t>
      </w:r>
      <w:r w:rsidRPr="00EC1965">
        <w:rPr>
          <w:b/>
          <w:sz w:val="22"/>
          <w:lang w:eastAsia="ko-KR"/>
        </w:rPr>
        <w:t xml:space="preserve"> to support multiple trigger condition</w:t>
      </w:r>
      <w:r>
        <w:rPr>
          <w:b/>
          <w:sz w:val="22"/>
          <w:lang w:eastAsia="ko-KR"/>
        </w:rPr>
        <w:t xml:space="preserve">. </w:t>
      </w:r>
      <w:r w:rsidRPr="00EC1965">
        <w:rPr>
          <w:b/>
          <w:sz w:val="22"/>
          <w:lang w:eastAsia="ko-KR"/>
        </w:rPr>
        <w:t xml:space="preserve"> </w:t>
      </w:r>
      <w:r>
        <w:rPr>
          <w:b/>
          <w:sz w:val="22"/>
          <w:lang w:eastAsia="ko-KR"/>
        </w:rPr>
        <w:t>Configuration of multiple trigger conditions is left to network</w:t>
      </w:r>
      <w:r w:rsidRPr="00EC1965">
        <w:rPr>
          <w:b/>
          <w:sz w:val="22"/>
          <w:lang w:eastAsia="ko-KR"/>
        </w:rPr>
        <w:t xml:space="preserve">. </w:t>
      </w:r>
    </w:p>
    <w:p w14:paraId="2AE05D74" w14:textId="6CBD932A" w:rsidR="00E60340" w:rsidRPr="00EC1965" w:rsidRDefault="00E60340" w:rsidP="00E60340">
      <w:pPr>
        <w:rPr>
          <w:b/>
          <w:sz w:val="22"/>
          <w:lang w:eastAsia="ko-KR"/>
        </w:rPr>
      </w:pP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bookmarkEnd w:id="2"/>
    </w:p>
    <w:sectPr w:rsidR="000F4184" w:rsidRPr="00C639B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31C64" w14:textId="77777777" w:rsidR="00085F33" w:rsidRDefault="00085F33">
      <w:r>
        <w:separator/>
      </w:r>
    </w:p>
  </w:endnote>
  <w:endnote w:type="continuationSeparator" w:id="0">
    <w:p w14:paraId="4921C023" w14:textId="77777777" w:rsidR="00085F33" w:rsidRDefault="00085F33">
      <w:r>
        <w:continuationSeparator/>
      </w:r>
    </w:p>
  </w:endnote>
  <w:endnote w:type="continuationNotice" w:id="1">
    <w:p w14:paraId="3889F9FB" w14:textId="77777777" w:rsidR="00085F33" w:rsidRDefault="00085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B9205" w14:textId="77777777" w:rsidR="00085F33" w:rsidRDefault="00085F33">
      <w:r>
        <w:separator/>
      </w:r>
    </w:p>
  </w:footnote>
  <w:footnote w:type="continuationSeparator" w:id="0">
    <w:p w14:paraId="1478D34E" w14:textId="77777777" w:rsidR="00085F33" w:rsidRDefault="00085F33">
      <w:r>
        <w:continuationSeparator/>
      </w:r>
    </w:p>
  </w:footnote>
  <w:footnote w:type="continuationNotice" w:id="1">
    <w:p w14:paraId="47C003D1" w14:textId="77777777" w:rsidR="00085F33" w:rsidRDefault="00085F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D13F49"/>
    <w:multiLevelType w:val="hybridMultilevel"/>
    <w:tmpl w:val="2FFE8D66"/>
    <w:lvl w:ilvl="0" w:tplc="999C983E">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E472C2"/>
    <w:multiLevelType w:val="hybridMultilevel"/>
    <w:tmpl w:val="8708D46E"/>
    <w:lvl w:ilvl="0" w:tplc="999C983E">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4638CE"/>
    <w:multiLevelType w:val="hybridMultilevel"/>
    <w:tmpl w:val="D266199C"/>
    <w:lvl w:ilvl="0" w:tplc="999C983E">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D7108DE"/>
    <w:multiLevelType w:val="hybridMultilevel"/>
    <w:tmpl w:val="2F24C02A"/>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13B7E92"/>
    <w:multiLevelType w:val="hybridMultilevel"/>
    <w:tmpl w:val="E0FCD0E4"/>
    <w:lvl w:ilvl="0" w:tplc="999C983E">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CC18A0"/>
    <w:multiLevelType w:val="hybridMultilevel"/>
    <w:tmpl w:val="E70A04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6"/>
  </w:num>
  <w:num w:numId="7">
    <w:abstractNumId w:val="17"/>
  </w:num>
  <w:num w:numId="8">
    <w:abstractNumId w:val="14"/>
  </w:num>
  <w:num w:numId="9">
    <w:abstractNumId w:val="12"/>
  </w:num>
  <w:num w:numId="10">
    <w:abstractNumId w:val="16"/>
  </w:num>
  <w:num w:numId="11">
    <w:abstractNumId w:val="13"/>
  </w:num>
  <w:num w:numId="12">
    <w:abstractNumId w:val="11"/>
  </w:num>
  <w:num w:numId="13">
    <w:abstractNumId w:val="9"/>
  </w:num>
  <w:num w:numId="14">
    <w:abstractNumId w:val="15"/>
  </w:num>
  <w:num w:numId="15">
    <w:abstractNumId w:val="2"/>
  </w:num>
  <w:num w:numId="16">
    <w:abstractNumId w:val="5"/>
  </w:num>
  <w:num w:numId="17">
    <w:abstractNumId w:val="10"/>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3FE1"/>
    <w:rsid w:val="00025CAA"/>
    <w:rsid w:val="00026163"/>
    <w:rsid w:val="00027E9F"/>
    <w:rsid w:val="00033397"/>
    <w:rsid w:val="00033E27"/>
    <w:rsid w:val="00036A85"/>
    <w:rsid w:val="00040095"/>
    <w:rsid w:val="00042337"/>
    <w:rsid w:val="0004393C"/>
    <w:rsid w:val="00044A21"/>
    <w:rsid w:val="0005169D"/>
    <w:rsid w:val="0005343D"/>
    <w:rsid w:val="00054BDA"/>
    <w:rsid w:val="00055729"/>
    <w:rsid w:val="00056A80"/>
    <w:rsid w:val="00065106"/>
    <w:rsid w:val="000656C6"/>
    <w:rsid w:val="000658D1"/>
    <w:rsid w:val="000665E2"/>
    <w:rsid w:val="00066E93"/>
    <w:rsid w:val="000721ED"/>
    <w:rsid w:val="00072E4B"/>
    <w:rsid w:val="00073C25"/>
    <w:rsid w:val="00080512"/>
    <w:rsid w:val="00082C05"/>
    <w:rsid w:val="00085F33"/>
    <w:rsid w:val="00087D20"/>
    <w:rsid w:val="00090468"/>
    <w:rsid w:val="0009078A"/>
    <w:rsid w:val="0009151D"/>
    <w:rsid w:val="0009265B"/>
    <w:rsid w:val="00095799"/>
    <w:rsid w:val="000A5DC9"/>
    <w:rsid w:val="000B0B33"/>
    <w:rsid w:val="000B15D2"/>
    <w:rsid w:val="000B5936"/>
    <w:rsid w:val="000B7BCF"/>
    <w:rsid w:val="000C1610"/>
    <w:rsid w:val="000C1DC9"/>
    <w:rsid w:val="000C29DF"/>
    <w:rsid w:val="000C4661"/>
    <w:rsid w:val="000C522B"/>
    <w:rsid w:val="000C7A74"/>
    <w:rsid w:val="000D1C3C"/>
    <w:rsid w:val="000D2C9E"/>
    <w:rsid w:val="000D58AB"/>
    <w:rsid w:val="000E2703"/>
    <w:rsid w:val="000E5611"/>
    <w:rsid w:val="000E76EC"/>
    <w:rsid w:val="000F0E7B"/>
    <w:rsid w:val="000F16F5"/>
    <w:rsid w:val="000F25E9"/>
    <w:rsid w:val="000F29D0"/>
    <w:rsid w:val="000F4184"/>
    <w:rsid w:val="000F5175"/>
    <w:rsid w:val="000F529B"/>
    <w:rsid w:val="000F6BA2"/>
    <w:rsid w:val="000F73A2"/>
    <w:rsid w:val="00101F09"/>
    <w:rsid w:val="001029D4"/>
    <w:rsid w:val="001059B9"/>
    <w:rsid w:val="00106D9B"/>
    <w:rsid w:val="00106E25"/>
    <w:rsid w:val="001070D6"/>
    <w:rsid w:val="0010723F"/>
    <w:rsid w:val="001077E2"/>
    <w:rsid w:val="00112F1A"/>
    <w:rsid w:val="00116EE6"/>
    <w:rsid w:val="00117E0A"/>
    <w:rsid w:val="00125389"/>
    <w:rsid w:val="0012595C"/>
    <w:rsid w:val="0012661A"/>
    <w:rsid w:val="001315D2"/>
    <w:rsid w:val="00131AD5"/>
    <w:rsid w:val="00131D33"/>
    <w:rsid w:val="001326C2"/>
    <w:rsid w:val="00133FC0"/>
    <w:rsid w:val="00136CB3"/>
    <w:rsid w:val="00140130"/>
    <w:rsid w:val="00140758"/>
    <w:rsid w:val="001434E6"/>
    <w:rsid w:val="00145075"/>
    <w:rsid w:val="00145E81"/>
    <w:rsid w:val="00153348"/>
    <w:rsid w:val="00153844"/>
    <w:rsid w:val="00153C1D"/>
    <w:rsid w:val="001610D0"/>
    <w:rsid w:val="00162BE6"/>
    <w:rsid w:val="00162F06"/>
    <w:rsid w:val="00163DDD"/>
    <w:rsid w:val="00166A67"/>
    <w:rsid w:val="001676E0"/>
    <w:rsid w:val="001741A0"/>
    <w:rsid w:val="00175FA0"/>
    <w:rsid w:val="00177C39"/>
    <w:rsid w:val="00183616"/>
    <w:rsid w:val="001912A5"/>
    <w:rsid w:val="00193E0C"/>
    <w:rsid w:val="00194CD0"/>
    <w:rsid w:val="00197620"/>
    <w:rsid w:val="001A010B"/>
    <w:rsid w:val="001A0401"/>
    <w:rsid w:val="001A0627"/>
    <w:rsid w:val="001A3BC4"/>
    <w:rsid w:val="001B063F"/>
    <w:rsid w:val="001B49C9"/>
    <w:rsid w:val="001B4D7B"/>
    <w:rsid w:val="001B6DAF"/>
    <w:rsid w:val="001C0ACA"/>
    <w:rsid w:val="001C26C0"/>
    <w:rsid w:val="001C467F"/>
    <w:rsid w:val="001C4F79"/>
    <w:rsid w:val="001C5BDB"/>
    <w:rsid w:val="001C6CD4"/>
    <w:rsid w:val="001C6DD7"/>
    <w:rsid w:val="001D1FCA"/>
    <w:rsid w:val="001D3A94"/>
    <w:rsid w:val="001D6012"/>
    <w:rsid w:val="001E22B7"/>
    <w:rsid w:val="001E241E"/>
    <w:rsid w:val="001E3C51"/>
    <w:rsid w:val="001E3E51"/>
    <w:rsid w:val="001F168B"/>
    <w:rsid w:val="001F17AE"/>
    <w:rsid w:val="001F2530"/>
    <w:rsid w:val="001F2A0C"/>
    <w:rsid w:val="001F39E8"/>
    <w:rsid w:val="001F3D5E"/>
    <w:rsid w:val="001F671B"/>
    <w:rsid w:val="001F7831"/>
    <w:rsid w:val="00200EE0"/>
    <w:rsid w:val="00202876"/>
    <w:rsid w:val="002034F2"/>
    <w:rsid w:val="00203DD6"/>
    <w:rsid w:val="00204045"/>
    <w:rsid w:val="00206727"/>
    <w:rsid w:val="0020712B"/>
    <w:rsid w:val="00212FB0"/>
    <w:rsid w:val="002135A8"/>
    <w:rsid w:val="00214BD3"/>
    <w:rsid w:val="0021664E"/>
    <w:rsid w:val="002218C5"/>
    <w:rsid w:val="00221FE3"/>
    <w:rsid w:val="0022606D"/>
    <w:rsid w:val="00231728"/>
    <w:rsid w:val="00231F7C"/>
    <w:rsid w:val="002334FD"/>
    <w:rsid w:val="00233C1A"/>
    <w:rsid w:val="002349DB"/>
    <w:rsid w:val="002359DA"/>
    <w:rsid w:val="00237CA9"/>
    <w:rsid w:val="00237FF5"/>
    <w:rsid w:val="00246343"/>
    <w:rsid w:val="00250BD0"/>
    <w:rsid w:val="00250D15"/>
    <w:rsid w:val="00253724"/>
    <w:rsid w:val="00255ABB"/>
    <w:rsid w:val="002610D8"/>
    <w:rsid w:val="00261D26"/>
    <w:rsid w:val="00263E5C"/>
    <w:rsid w:val="00267B9F"/>
    <w:rsid w:val="002705D0"/>
    <w:rsid w:val="002747EC"/>
    <w:rsid w:val="00280D24"/>
    <w:rsid w:val="00280F8E"/>
    <w:rsid w:val="00283741"/>
    <w:rsid w:val="00283E5C"/>
    <w:rsid w:val="002855BF"/>
    <w:rsid w:val="00287BEF"/>
    <w:rsid w:val="0029324C"/>
    <w:rsid w:val="00294075"/>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E6106"/>
    <w:rsid w:val="002E6CC5"/>
    <w:rsid w:val="002F0D22"/>
    <w:rsid w:val="002F0F1F"/>
    <w:rsid w:val="002F63E0"/>
    <w:rsid w:val="002F76C6"/>
    <w:rsid w:val="00301261"/>
    <w:rsid w:val="0030263B"/>
    <w:rsid w:val="00303270"/>
    <w:rsid w:val="00305587"/>
    <w:rsid w:val="00310CB1"/>
    <w:rsid w:val="003116DC"/>
    <w:rsid w:val="00313DD7"/>
    <w:rsid w:val="00316EF8"/>
    <w:rsid w:val="003172DC"/>
    <w:rsid w:val="00317A9A"/>
    <w:rsid w:val="003205B7"/>
    <w:rsid w:val="00322553"/>
    <w:rsid w:val="003228AD"/>
    <w:rsid w:val="00323BAA"/>
    <w:rsid w:val="00325AE3"/>
    <w:rsid w:val="00325EA1"/>
    <w:rsid w:val="00326042"/>
    <w:rsid w:val="00326069"/>
    <w:rsid w:val="00327D0A"/>
    <w:rsid w:val="00330A0B"/>
    <w:rsid w:val="00330F24"/>
    <w:rsid w:val="003317EE"/>
    <w:rsid w:val="0033484D"/>
    <w:rsid w:val="00337D9B"/>
    <w:rsid w:val="003442E6"/>
    <w:rsid w:val="003525F2"/>
    <w:rsid w:val="0035462D"/>
    <w:rsid w:val="00354FBE"/>
    <w:rsid w:val="00356164"/>
    <w:rsid w:val="00360111"/>
    <w:rsid w:val="00362801"/>
    <w:rsid w:val="00362878"/>
    <w:rsid w:val="00364B41"/>
    <w:rsid w:val="00372025"/>
    <w:rsid w:val="0037643B"/>
    <w:rsid w:val="003817FF"/>
    <w:rsid w:val="00381D38"/>
    <w:rsid w:val="00382E50"/>
    <w:rsid w:val="0038512A"/>
    <w:rsid w:val="00392DE8"/>
    <w:rsid w:val="00393360"/>
    <w:rsid w:val="00397ECF"/>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4E37"/>
    <w:rsid w:val="003D2077"/>
    <w:rsid w:val="003D4501"/>
    <w:rsid w:val="003E1261"/>
    <w:rsid w:val="003E16BE"/>
    <w:rsid w:val="003E2119"/>
    <w:rsid w:val="003E24D7"/>
    <w:rsid w:val="003E2682"/>
    <w:rsid w:val="003E271F"/>
    <w:rsid w:val="003E2B45"/>
    <w:rsid w:val="003E4037"/>
    <w:rsid w:val="003E50A0"/>
    <w:rsid w:val="003E6958"/>
    <w:rsid w:val="003E7387"/>
    <w:rsid w:val="003F0E70"/>
    <w:rsid w:val="003F1057"/>
    <w:rsid w:val="003F2619"/>
    <w:rsid w:val="003F42D4"/>
    <w:rsid w:val="003F4BA3"/>
    <w:rsid w:val="003F4E28"/>
    <w:rsid w:val="004006E8"/>
    <w:rsid w:val="0040178C"/>
    <w:rsid w:val="00401855"/>
    <w:rsid w:val="00405E79"/>
    <w:rsid w:val="00407274"/>
    <w:rsid w:val="00407C8F"/>
    <w:rsid w:val="00410BCA"/>
    <w:rsid w:val="00411D61"/>
    <w:rsid w:val="00415A22"/>
    <w:rsid w:val="004176F8"/>
    <w:rsid w:val="004212EF"/>
    <w:rsid w:val="004224F8"/>
    <w:rsid w:val="004249B8"/>
    <w:rsid w:val="004249D4"/>
    <w:rsid w:val="00427A4E"/>
    <w:rsid w:val="00432F99"/>
    <w:rsid w:val="0043371B"/>
    <w:rsid w:val="00433CFB"/>
    <w:rsid w:val="0043423D"/>
    <w:rsid w:val="00436F3E"/>
    <w:rsid w:val="00440681"/>
    <w:rsid w:val="004409F0"/>
    <w:rsid w:val="004413A7"/>
    <w:rsid w:val="00441E02"/>
    <w:rsid w:val="0044363C"/>
    <w:rsid w:val="00446A33"/>
    <w:rsid w:val="004501FA"/>
    <w:rsid w:val="004512BD"/>
    <w:rsid w:val="00451C92"/>
    <w:rsid w:val="00452B6C"/>
    <w:rsid w:val="00455456"/>
    <w:rsid w:val="00456A09"/>
    <w:rsid w:val="00457665"/>
    <w:rsid w:val="00461F90"/>
    <w:rsid w:val="00464425"/>
    <w:rsid w:val="00467AC5"/>
    <w:rsid w:val="00471F31"/>
    <w:rsid w:val="0047699B"/>
    <w:rsid w:val="00477455"/>
    <w:rsid w:val="00482723"/>
    <w:rsid w:val="00482850"/>
    <w:rsid w:val="00483FA8"/>
    <w:rsid w:val="00484B62"/>
    <w:rsid w:val="0048646E"/>
    <w:rsid w:val="00492FB7"/>
    <w:rsid w:val="00493669"/>
    <w:rsid w:val="00494CF6"/>
    <w:rsid w:val="004950FB"/>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373"/>
    <w:rsid w:val="00517C98"/>
    <w:rsid w:val="005227DE"/>
    <w:rsid w:val="00525C9F"/>
    <w:rsid w:val="00527128"/>
    <w:rsid w:val="00534300"/>
    <w:rsid w:val="00534DA0"/>
    <w:rsid w:val="005362D5"/>
    <w:rsid w:val="00537CAD"/>
    <w:rsid w:val="00541BC2"/>
    <w:rsid w:val="005433E7"/>
    <w:rsid w:val="00543E6C"/>
    <w:rsid w:val="00545BD9"/>
    <w:rsid w:val="005502AE"/>
    <w:rsid w:val="00552D69"/>
    <w:rsid w:val="00557BC6"/>
    <w:rsid w:val="00560B74"/>
    <w:rsid w:val="005631C2"/>
    <w:rsid w:val="00563AEF"/>
    <w:rsid w:val="00563C92"/>
    <w:rsid w:val="00565087"/>
    <w:rsid w:val="0056573F"/>
    <w:rsid w:val="0056638C"/>
    <w:rsid w:val="00570FDE"/>
    <w:rsid w:val="00572F1C"/>
    <w:rsid w:val="005755C9"/>
    <w:rsid w:val="005841A9"/>
    <w:rsid w:val="0059143D"/>
    <w:rsid w:val="00594520"/>
    <w:rsid w:val="005A05E7"/>
    <w:rsid w:val="005A2265"/>
    <w:rsid w:val="005A2E40"/>
    <w:rsid w:val="005A4716"/>
    <w:rsid w:val="005A53BA"/>
    <w:rsid w:val="005A54C6"/>
    <w:rsid w:val="005A5625"/>
    <w:rsid w:val="005A7CDD"/>
    <w:rsid w:val="005B3FB8"/>
    <w:rsid w:val="005B6FC5"/>
    <w:rsid w:val="005C00C2"/>
    <w:rsid w:val="005C6847"/>
    <w:rsid w:val="005D0DD0"/>
    <w:rsid w:val="005D36A1"/>
    <w:rsid w:val="005D7306"/>
    <w:rsid w:val="005D77CF"/>
    <w:rsid w:val="005E2FF7"/>
    <w:rsid w:val="005E43F5"/>
    <w:rsid w:val="005E7FE0"/>
    <w:rsid w:val="005F0BBB"/>
    <w:rsid w:val="005F127F"/>
    <w:rsid w:val="005F367F"/>
    <w:rsid w:val="005F3B2A"/>
    <w:rsid w:val="005F48D4"/>
    <w:rsid w:val="005F74B1"/>
    <w:rsid w:val="00601032"/>
    <w:rsid w:val="0060214D"/>
    <w:rsid w:val="00603263"/>
    <w:rsid w:val="00604CCC"/>
    <w:rsid w:val="00606696"/>
    <w:rsid w:val="0060683E"/>
    <w:rsid w:val="00607FA2"/>
    <w:rsid w:val="00611566"/>
    <w:rsid w:val="006150A0"/>
    <w:rsid w:val="00622DC4"/>
    <w:rsid w:val="00630529"/>
    <w:rsid w:val="00632ACB"/>
    <w:rsid w:val="006346C7"/>
    <w:rsid w:val="00634706"/>
    <w:rsid w:val="00634F25"/>
    <w:rsid w:val="00636E04"/>
    <w:rsid w:val="006407DB"/>
    <w:rsid w:val="00642B9D"/>
    <w:rsid w:val="00646D99"/>
    <w:rsid w:val="006520A1"/>
    <w:rsid w:val="0065219E"/>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5EB2"/>
    <w:rsid w:val="006A7A2A"/>
    <w:rsid w:val="006B3F85"/>
    <w:rsid w:val="006B5324"/>
    <w:rsid w:val="006B62BD"/>
    <w:rsid w:val="006C1C1D"/>
    <w:rsid w:val="006C3929"/>
    <w:rsid w:val="006C66D8"/>
    <w:rsid w:val="006C77C9"/>
    <w:rsid w:val="006D0B63"/>
    <w:rsid w:val="006D1E24"/>
    <w:rsid w:val="006D3E01"/>
    <w:rsid w:val="006D49D4"/>
    <w:rsid w:val="006D5076"/>
    <w:rsid w:val="006D56A2"/>
    <w:rsid w:val="006E1417"/>
    <w:rsid w:val="006E1AF9"/>
    <w:rsid w:val="006E206B"/>
    <w:rsid w:val="006E24F9"/>
    <w:rsid w:val="006E6B13"/>
    <w:rsid w:val="006F6A2C"/>
    <w:rsid w:val="006F72B2"/>
    <w:rsid w:val="00703EDA"/>
    <w:rsid w:val="00710201"/>
    <w:rsid w:val="0071205A"/>
    <w:rsid w:val="007121F0"/>
    <w:rsid w:val="00713939"/>
    <w:rsid w:val="007145B2"/>
    <w:rsid w:val="0071730A"/>
    <w:rsid w:val="007233F7"/>
    <w:rsid w:val="00726793"/>
    <w:rsid w:val="00727847"/>
    <w:rsid w:val="007342B5"/>
    <w:rsid w:val="00734A5B"/>
    <w:rsid w:val="007353E2"/>
    <w:rsid w:val="007357FB"/>
    <w:rsid w:val="007363D0"/>
    <w:rsid w:val="0074106D"/>
    <w:rsid w:val="00742681"/>
    <w:rsid w:val="00744E76"/>
    <w:rsid w:val="00745B92"/>
    <w:rsid w:val="00746CBB"/>
    <w:rsid w:val="0075014E"/>
    <w:rsid w:val="00756B0A"/>
    <w:rsid w:val="00756B1C"/>
    <w:rsid w:val="00757385"/>
    <w:rsid w:val="00757857"/>
    <w:rsid w:val="00757B1C"/>
    <w:rsid w:val="00757D40"/>
    <w:rsid w:val="007608FC"/>
    <w:rsid w:val="00761E66"/>
    <w:rsid w:val="00762E86"/>
    <w:rsid w:val="00763C95"/>
    <w:rsid w:val="007669BF"/>
    <w:rsid w:val="007737D6"/>
    <w:rsid w:val="00774796"/>
    <w:rsid w:val="00775936"/>
    <w:rsid w:val="00776DD5"/>
    <w:rsid w:val="007772A5"/>
    <w:rsid w:val="00780E18"/>
    <w:rsid w:val="00781F0F"/>
    <w:rsid w:val="007823D3"/>
    <w:rsid w:val="007848D6"/>
    <w:rsid w:val="00786DC3"/>
    <w:rsid w:val="0078727C"/>
    <w:rsid w:val="0079049D"/>
    <w:rsid w:val="00791F23"/>
    <w:rsid w:val="0079356A"/>
    <w:rsid w:val="00793749"/>
    <w:rsid w:val="00793DC5"/>
    <w:rsid w:val="007A0D32"/>
    <w:rsid w:val="007A76B3"/>
    <w:rsid w:val="007A773E"/>
    <w:rsid w:val="007B18D8"/>
    <w:rsid w:val="007B55D5"/>
    <w:rsid w:val="007B7937"/>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2C6F"/>
    <w:rsid w:val="007F6CB6"/>
    <w:rsid w:val="007F6FF4"/>
    <w:rsid w:val="00800D2C"/>
    <w:rsid w:val="008028A4"/>
    <w:rsid w:val="008050E0"/>
    <w:rsid w:val="00806655"/>
    <w:rsid w:val="00806BCC"/>
    <w:rsid w:val="00810A35"/>
    <w:rsid w:val="00812DE1"/>
    <w:rsid w:val="00813245"/>
    <w:rsid w:val="008148B2"/>
    <w:rsid w:val="0081615D"/>
    <w:rsid w:val="00816A45"/>
    <w:rsid w:val="00816A8C"/>
    <w:rsid w:val="008171E6"/>
    <w:rsid w:val="008178C5"/>
    <w:rsid w:val="008203FE"/>
    <w:rsid w:val="00821C65"/>
    <w:rsid w:val="0082251E"/>
    <w:rsid w:val="00823BE5"/>
    <w:rsid w:val="00826B42"/>
    <w:rsid w:val="008307EB"/>
    <w:rsid w:val="0083340C"/>
    <w:rsid w:val="00834329"/>
    <w:rsid w:val="00837503"/>
    <w:rsid w:val="00837EA0"/>
    <w:rsid w:val="00840DF3"/>
    <w:rsid w:val="00841E8B"/>
    <w:rsid w:val="0084483F"/>
    <w:rsid w:val="00844AF2"/>
    <w:rsid w:val="00846FAE"/>
    <w:rsid w:val="008503D8"/>
    <w:rsid w:val="00855B5A"/>
    <w:rsid w:val="00860877"/>
    <w:rsid w:val="008641C2"/>
    <w:rsid w:val="00864918"/>
    <w:rsid w:val="00866FFE"/>
    <w:rsid w:val="008700FE"/>
    <w:rsid w:val="0087189E"/>
    <w:rsid w:val="00872041"/>
    <w:rsid w:val="0087228D"/>
    <w:rsid w:val="008724A6"/>
    <w:rsid w:val="0087463E"/>
    <w:rsid w:val="00875649"/>
    <w:rsid w:val="008768CA"/>
    <w:rsid w:val="00876A65"/>
    <w:rsid w:val="00876F06"/>
    <w:rsid w:val="00877EF9"/>
    <w:rsid w:val="00880559"/>
    <w:rsid w:val="0088125B"/>
    <w:rsid w:val="008815B4"/>
    <w:rsid w:val="00883C90"/>
    <w:rsid w:val="00892C44"/>
    <w:rsid w:val="00893EA6"/>
    <w:rsid w:val="0089429B"/>
    <w:rsid w:val="00894776"/>
    <w:rsid w:val="00895782"/>
    <w:rsid w:val="00897055"/>
    <w:rsid w:val="008A1B05"/>
    <w:rsid w:val="008B3CC9"/>
    <w:rsid w:val="008B5306"/>
    <w:rsid w:val="008C74B1"/>
    <w:rsid w:val="008D08CB"/>
    <w:rsid w:val="008D0F21"/>
    <w:rsid w:val="008D1BEC"/>
    <w:rsid w:val="008D29CC"/>
    <w:rsid w:val="008D2E4D"/>
    <w:rsid w:val="008D3E4A"/>
    <w:rsid w:val="008D446F"/>
    <w:rsid w:val="008E00FF"/>
    <w:rsid w:val="008E28D9"/>
    <w:rsid w:val="008E41D4"/>
    <w:rsid w:val="008E4BC7"/>
    <w:rsid w:val="008E4E9B"/>
    <w:rsid w:val="008F0B1F"/>
    <w:rsid w:val="008F0E42"/>
    <w:rsid w:val="008F1893"/>
    <w:rsid w:val="008F396F"/>
    <w:rsid w:val="008F5FBA"/>
    <w:rsid w:val="0090271F"/>
    <w:rsid w:val="00902DB9"/>
    <w:rsid w:val="00902E8C"/>
    <w:rsid w:val="0090466A"/>
    <w:rsid w:val="009059C6"/>
    <w:rsid w:val="009066F9"/>
    <w:rsid w:val="00911238"/>
    <w:rsid w:val="00912F37"/>
    <w:rsid w:val="00916508"/>
    <w:rsid w:val="009178EF"/>
    <w:rsid w:val="00927F51"/>
    <w:rsid w:val="0093132A"/>
    <w:rsid w:val="009330E0"/>
    <w:rsid w:val="00933EBE"/>
    <w:rsid w:val="009344F5"/>
    <w:rsid w:val="00934EB9"/>
    <w:rsid w:val="00934FC0"/>
    <w:rsid w:val="00936071"/>
    <w:rsid w:val="0093685D"/>
    <w:rsid w:val="00936AE5"/>
    <w:rsid w:val="00936CD3"/>
    <w:rsid w:val="009375C5"/>
    <w:rsid w:val="00940212"/>
    <w:rsid w:val="009417B8"/>
    <w:rsid w:val="0094292E"/>
    <w:rsid w:val="00942EC2"/>
    <w:rsid w:val="009432BC"/>
    <w:rsid w:val="009439B2"/>
    <w:rsid w:val="00944967"/>
    <w:rsid w:val="00946766"/>
    <w:rsid w:val="00946DEB"/>
    <w:rsid w:val="0095157A"/>
    <w:rsid w:val="00952E67"/>
    <w:rsid w:val="00954AF8"/>
    <w:rsid w:val="009557AE"/>
    <w:rsid w:val="00961B32"/>
    <w:rsid w:val="00963488"/>
    <w:rsid w:val="0096424B"/>
    <w:rsid w:val="00966691"/>
    <w:rsid w:val="00966DEB"/>
    <w:rsid w:val="00966E30"/>
    <w:rsid w:val="00970DB3"/>
    <w:rsid w:val="0097132B"/>
    <w:rsid w:val="00974BB0"/>
    <w:rsid w:val="009765D0"/>
    <w:rsid w:val="0097674C"/>
    <w:rsid w:val="00976817"/>
    <w:rsid w:val="00980285"/>
    <w:rsid w:val="00982CDF"/>
    <w:rsid w:val="00984843"/>
    <w:rsid w:val="00984F6F"/>
    <w:rsid w:val="00986AC6"/>
    <w:rsid w:val="009970D2"/>
    <w:rsid w:val="009A0AF3"/>
    <w:rsid w:val="009A16E9"/>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06FA7"/>
    <w:rsid w:val="00A10F02"/>
    <w:rsid w:val="00A1115F"/>
    <w:rsid w:val="00A12D6A"/>
    <w:rsid w:val="00A151EB"/>
    <w:rsid w:val="00A204CA"/>
    <w:rsid w:val="00A235EB"/>
    <w:rsid w:val="00A2423B"/>
    <w:rsid w:val="00A26B05"/>
    <w:rsid w:val="00A30C70"/>
    <w:rsid w:val="00A31E01"/>
    <w:rsid w:val="00A34340"/>
    <w:rsid w:val="00A351EC"/>
    <w:rsid w:val="00A35482"/>
    <w:rsid w:val="00A40340"/>
    <w:rsid w:val="00A4254F"/>
    <w:rsid w:val="00A45506"/>
    <w:rsid w:val="00A45552"/>
    <w:rsid w:val="00A47F8C"/>
    <w:rsid w:val="00A50A8B"/>
    <w:rsid w:val="00A53724"/>
    <w:rsid w:val="00A5665B"/>
    <w:rsid w:val="00A568AE"/>
    <w:rsid w:val="00A57F80"/>
    <w:rsid w:val="00A64183"/>
    <w:rsid w:val="00A6488F"/>
    <w:rsid w:val="00A7114B"/>
    <w:rsid w:val="00A72676"/>
    <w:rsid w:val="00A73AC5"/>
    <w:rsid w:val="00A76041"/>
    <w:rsid w:val="00A76D58"/>
    <w:rsid w:val="00A82082"/>
    <w:rsid w:val="00A82346"/>
    <w:rsid w:val="00A83DB3"/>
    <w:rsid w:val="00A85AB8"/>
    <w:rsid w:val="00A9185A"/>
    <w:rsid w:val="00A9240E"/>
    <w:rsid w:val="00A94EB8"/>
    <w:rsid w:val="00A9671C"/>
    <w:rsid w:val="00AA1553"/>
    <w:rsid w:val="00AA6373"/>
    <w:rsid w:val="00AA65FF"/>
    <w:rsid w:val="00AA697F"/>
    <w:rsid w:val="00AA734D"/>
    <w:rsid w:val="00AB4710"/>
    <w:rsid w:val="00AB7714"/>
    <w:rsid w:val="00AC38A6"/>
    <w:rsid w:val="00AC3917"/>
    <w:rsid w:val="00AD5F89"/>
    <w:rsid w:val="00AD793D"/>
    <w:rsid w:val="00AE18A7"/>
    <w:rsid w:val="00AE2112"/>
    <w:rsid w:val="00AE25A6"/>
    <w:rsid w:val="00AE4679"/>
    <w:rsid w:val="00AF1675"/>
    <w:rsid w:val="00AF199D"/>
    <w:rsid w:val="00AF5CC7"/>
    <w:rsid w:val="00AF6889"/>
    <w:rsid w:val="00AF6C5D"/>
    <w:rsid w:val="00B00B26"/>
    <w:rsid w:val="00B05962"/>
    <w:rsid w:val="00B06A8A"/>
    <w:rsid w:val="00B07C77"/>
    <w:rsid w:val="00B15449"/>
    <w:rsid w:val="00B15949"/>
    <w:rsid w:val="00B20AC6"/>
    <w:rsid w:val="00B228F7"/>
    <w:rsid w:val="00B25010"/>
    <w:rsid w:val="00B25A74"/>
    <w:rsid w:val="00B26CA9"/>
    <w:rsid w:val="00B26F27"/>
    <w:rsid w:val="00B27303"/>
    <w:rsid w:val="00B31101"/>
    <w:rsid w:val="00B3152E"/>
    <w:rsid w:val="00B32B92"/>
    <w:rsid w:val="00B34629"/>
    <w:rsid w:val="00B35218"/>
    <w:rsid w:val="00B40038"/>
    <w:rsid w:val="00B40978"/>
    <w:rsid w:val="00B40CB4"/>
    <w:rsid w:val="00B40D16"/>
    <w:rsid w:val="00B43B65"/>
    <w:rsid w:val="00B44DD2"/>
    <w:rsid w:val="00B4646F"/>
    <w:rsid w:val="00B4753E"/>
    <w:rsid w:val="00B479B0"/>
    <w:rsid w:val="00B47FD1"/>
    <w:rsid w:val="00B516BB"/>
    <w:rsid w:val="00B54FCB"/>
    <w:rsid w:val="00B568FD"/>
    <w:rsid w:val="00B5736A"/>
    <w:rsid w:val="00B6026F"/>
    <w:rsid w:val="00B706CD"/>
    <w:rsid w:val="00B71088"/>
    <w:rsid w:val="00B76062"/>
    <w:rsid w:val="00B76AB1"/>
    <w:rsid w:val="00B76E87"/>
    <w:rsid w:val="00B81C73"/>
    <w:rsid w:val="00B840DA"/>
    <w:rsid w:val="00B90649"/>
    <w:rsid w:val="00B91A33"/>
    <w:rsid w:val="00B92167"/>
    <w:rsid w:val="00B947C0"/>
    <w:rsid w:val="00B95523"/>
    <w:rsid w:val="00B973D0"/>
    <w:rsid w:val="00BA0C61"/>
    <w:rsid w:val="00BA1063"/>
    <w:rsid w:val="00BA3A5D"/>
    <w:rsid w:val="00BB0B22"/>
    <w:rsid w:val="00BB4E4B"/>
    <w:rsid w:val="00BB73A9"/>
    <w:rsid w:val="00BC0203"/>
    <w:rsid w:val="00BC035B"/>
    <w:rsid w:val="00BC054C"/>
    <w:rsid w:val="00BC3555"/>
    <w:rsid w:val="00BC4D38"/>
    <w:rsid w:val="00BD3788"/>
    <w:rsid w:val="00BD398E"/>
    <w:rsid w:val="00BD419C"/>
    <w:rsid w:val="00BD4333"/>
    <w:rsid w:val="00BD52DA"/>
    <w:rsid w:val="00BD6C1E"/>
    <w:rsid w:val="00BE031B"/>
    <w:rsid w:val="00BE19C7"/>
    <w:rsid w:val="00BE2478"/>
    <w:rsid w:val="00BE4268"/>
    <w:rsid w:val="00BE512D"/>
    <w:rsid w:val="00BF2586"/>
    <w:rsid w:val="00BF629E"/>
    <w:rsid w:val="00BF6596"/>
    <w:rsid w:val="00C015B5"/>
    <w:rsid w:val="00C019C0"/>
    <w:rsid w:val="00C04CD9"/>
    <w:rsid w:val="00C05B5E"/>
    <w:rsid w:val="00C075EF"/>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36091"/>
    <w:rsid w:val="00C40309"/>
    <w:rsid w:val="00C418B7"/>
    <w:rsid w:val="00C41AFF"/>
    <w:rsid w:val="00C46603"/>
    <w:rsid w:val="00C50E40"/>
    <w:rsid w:val="00C52334"/>
    <w:rsid w:val="00C55079"/>
    <w:rsid w:val="00C5681A"/>
    <w:rsid w:val="00C639BE"/>
    <w:rsid w:val="00C709B6"/>
    <w:rsid w:val="00C71BAC"/>
    <w:rsid w:val="00C7345E"/>
    <w:rsid w:val="00C73605"/>
    <w:rsid w:val="00C73CFF"/>
    <w:rsid w:val="00C74537"/>
    <w:rsid w:val="00C826CF"/>
    <w:rsid w:val="00C82B37"/>
    <w:rsid w:val="00C83A13"/>
    <w:rsid w:val="00C843AD"/>
    <w:rsid w:val="00C864F5"/>
    <w:rsid w:val="00C9068C"/>
    <w:rsid w:val="00C90ED5"/>
    <w:rsid w:val="00C91034"/>
    <w:rsid w:val="00C92967"/>
    <w:rsid w:val="00C93A18"/>
    <w:rsid w:val="00C9650D"/>
    <w:rsid w:val="00C97417"/>
    <w:rsid w:val="00CA3D0C"/>
    <w:rsid w:val="00CA654B"/>
    <w:rsid w:val="00CA7962"/>
    <w:rsid w:val="00CB0B44"/>
    <w:rsid w:val="00CB2169"/>
    <w:rsid w:val="00CB37A6"/>
    <w:rsid w:val="00CB5D92"/>
    <w:rsid w:val="00CB6A74"/>
    <w:rsid w:val="00CB6F5B"/>
    <w:rsid w:val="00CD04EF"/>
    <w:rsid w:val="00CD117E"/>
    <w:rsid w:val="00CD2B84"/>
    <w:rsid w:val="00CD4C7B"/>
    <w:rsid w:val="00CD5795"/>
    <w:rsid w:val="00CD7707"/>
    <w:rsid w:val="00CE1681"/>
    <w:rsid w:val="00CE29EF"/>
    <w:rsid w:val="00CE2CEE"/>
    <w:rsid w:val="00CE3230"/>
    <w:rsid w:val="00CE3C5A"/>
    <w:rsid w:val="00CE5D7F"/>
    <w:rsid w:val="00CE6889"/>
    <w:rsid w:val="00CE75DF"/>
    <w:rsid w:val="00CE7ABA"/>
    <w:rsid w:val="00CF2ABE"/>
    <w:rsid w:val="00CF2EC2"/>
    <w:rsid w:val="00CF3640"/>
    <w:rsid w:val="00CF5309"/>
    <w:rsid w:val="00D05935"/>
    <w:rsid w:val="00D10707"/>
    <w:rsid w:val="00D1188D"/>
    <w:rsid w:val="00D145BC"/>
    <w:rsid w:val="00D1632C"/>
    <w:rsid w:val="00D17979"/>
    <w:rsid w:val="00D24D6A"/>
    <w:rsid w:val="00D2617D"/>
    <w:rsid w:val="00D26182"/>
    <w:rsid w:val="00D26574"/>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277C"/>
    <w:rsid w:val="00D52A42"/>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775E0"/>
    <w:rsid w:val="00D80795"/>
    <w:rsid w:val="00D82F3F"/>
    <w:rsid w:val="00D854BE"/>
    <w:rsid w:val="00D87E00"/>
    <w:rsid w:val="00D90DD0"/>
    <w:rsid w:val="00D9134D"/>
    <w:rsid w:val="00D916EA"/>
    <w:rsid w:val="00D9403B"/>
    <w:rsid w:val="00D96D11"/>
    <w:rsid w:val="00DA0591"/>
    <w:rsid w:val="00DA0B9E"/>
    <w:rsid w:val="00DA23E5"/>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C7746"/>
    <w:rsid w:val="00DD3638"/>
    <w:rsid w:val="00DD56D9"/>
    <w:rsid w:val="00DE2EDA"/>
    <w:rsid w:val="00DE321C"/>
    <w:rsid w:val="00DE46BF"/>
    <w:rsid w:val="00DE664A"/>
    <w:rsid w:val="00DF08BC"/>
    <w:rsid w:val="00DF3416"/>
    <w:rsid w:val="00DF3511"/>
    <w:rsid w:val="00DF4378"/>
    <w:rsid w:val="00DF69B8"/>
    <w:rsid w:val="00E039C9"/>
    <w:rsid w:val="00E05C7C"/>
    <w:rsid w:val="00E06BE0"/>
    <w:rsid w:val="00E07D0B"/>
    <w:rsid w:val="00E114CF"/>
    <w:rsid w:val="00E11A41"/>
    <w:rsid w:val="00E12597"/>
    <w:rsid w:val="00E125EE"/>
    <w:rsid w:val="00E14F1B"/>
    <w:rsid w:val="00E17D6C"/>
    <w:rsid w:val="00E2155D"/>
    <w:rsid w:val="00E36531"/>
    <w:rsid w:val="00E41BBF"/>
    <w:rsid w:val="00E428AC"/>
    <w:rsid w:val="00E429B9"/>
    <w:rsid w:val="00E44041"/>
    <w:rsid w:val="00E4459E"/>
    <w:rsid w:val="00E45918"/>
    <w:rsid w:val="00E45C9C"/>
    <w:rsid w:val="00E46E90"/>
    <w:rsid w:val="00E471CF"/>
    <w:rsid w:val="00E47D85"/>
    <w:rsid w:val="00E507A8"/>
    <w:rsid w:val="00E50B8A"/>
    <w:rsid w:val="00E5114C"/>
    <w:rsid w:val="00E53CA3"/>
    <w:rsid w:val="00E54510"/>
    <w:rsid w:val="00E56643"/>
    <w:rsid w:val="00E569D6"/>
    <w:rsid w:val="00E56FD9"/>
    <w:rsid w:val="00E60340"/>
    <w:rsid w:val="00E626A1"/>
    <w:rsid w:val="00E62835"/>
    <w:rsid w:val="00E67F37"/>
    <w:rsid w:val="00E70886"/>
    <w:rsid w:val="00E75D9F"/>
    <w:rsid w:val="00E77645"/>
    <w:rsid w:val="00E7764A"/>
    <w:rsid w:val="00E818D8"/>
    <w:rsid w:val="00E82E1E"/>
    <w:rsid w:val="00E83697"/>
    <w:rsid w:val="00E83E6A"/>
    <w:rsid w:val="00E97623"/>
    <w:rsid w:val="00EA1721"/>
    <w:rsid w:val="00EA1FA4"/>
    <w:rsid w:val="00EA25EE"/>
    <w:rsid w:val="00EA3AB0"/>
    <w:rsid w:val="00EA3AD9"/>
    <w:rsid w:val="00EA58F7"/>
    <w:rsid w:val="00EA65CB"/>
    <w:rsid w:val="00EB0AF6"/>
    <w:rsid w:val="00EB4383"/>
    <w:rsid w:val="00EB4DD7"/>
    <w:rsid w:val="00EC023D"/>
    <w:rsid w:val="00EC1527"/>
    <w:rsid w:val="00EC1965"/>
    <w:rsid w:val="00EC404A"/>
    <w:rsid w:val="00EC4A25"/>
    <w:rsid w:val="00EC7720"/>
    <w:rsid w:val="00ED1E19"/>
    <w:rsid w:val="00ED2561"/>
    <w:rsid w:val="00ED288D"/>
    <w:rsid w:val="00ED45BC"/>
    <w:rsid w:val="00ED602D"/>
    <w:rsid w:val="00ED6037"/>
    <w:rsid w:val="00EE0160"/>
    <w:rsid w:val="00EE5772"/>
    <w:rsid w:val="00EF2481"/>
    <w:rsid w:val="00EF31F5"/>
    <w:rsid w:val="00EF65E9"/>
    <w:rsid w:val="00F013C5"/>
    <w:rsid w:val="00F025A2"/>
    <w:rsid w:val="00F03B62"/>
    <w:rsid w:val="00F04CF5"/>
    <w:rsid w:val="00F0501F"/>
    <w:rsid w:val="00F07388"/>
    <w:rsid w:val="00F07797"/>
    <w:rsid w:val="00F07E60"/>
    <w:rsid w:val="00F10B28"/>
    <w:rsid w:val="00F13B63"/>
    <w:rsid w:val="00F2026E"/>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A5A"/>
    <w:rsid w:val="00F56CA9"/>
    <w:rsid w:val="00F653B8"/>
    <w:rsid w:val="00F71B89"/>
    <w:rsid w:val="00F71D1E"/>
    <w:rsid w:val="00F71F52"/>
    <w:rsid w:val="00F7353C"/>
    <w:rsid w:val="00F7593B"/>
    <w:rsid w:val="00F76F8F"/>
    <w:rsid w:val="00F82073"/>
    <w:rsid w:val="00F85AE7"/>
    <w:rsid w:val="00F91AF3"/>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7243"/>
    <w:rsid w:val="00FE153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5C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922449">
      <w:bodyDiv w:val="1"/>
      <w:marLeft w:val="0"/>
      <w:marRight w:val="0"/>
      <w:marTop w:val="0"/>
      <w:marBottom w:val="0"/>
      <w:divBdr>
        <w:top w:val="none" w:sz="0" w:space="0" w:color="auto"/>
        <w:left w:val="none" w:sz="0" w:space="0" w:color="auto"/>
        <w:bottom w:val="none" w:sz="0" w:space="0" w:color="auto"/>
        <w:right w:val="none" w:sz="0" w:space="0" w:color="auto"/>
      </w:divBdr>
      <w:divsChild>
        <w:div w:id="1085154461">
          <w:marLeft w:val="0"/>
          <w:marRight w:val="0"/>
          <w:marTop w:val="0"/>
          <w:marBottom w:val="0"/>
          <w:divBdr>
            <w:top w:val="none" w:sz="0" w:space="0" w:color="auto"/>
            <w:left w:val="none" w:sz="0" w:space="0" w:color="auto"/>
            <w:bottom w:val="none" w:sz="0" w:space="0" w:color="auto"/>
            <w:right w:val="none" w:sz="0" w:space="0" w:color="auto"/>
          </w:divBdr>
          <w:divsChild>
            <w:div w:id="670108774">
              <w:marLeft w:val="0"/>
              <w:marRight w:val="0"/>
              <w:marTop w:val="0"/>
              <w:marBottom w:val="0"/>
              <w:divBdr>
                <w:top w:val="none" w:sz="0" w:space="0" w:color="auto"/>
                <w:left w:val="none" w:sz="0" w:space="0" w:color="auto"/>
                <w:bottom w:val="none" w:sz="0" w:space="0" w:color="auto"/>
                <w:right w:val="none" w:sz="0" w:space="0" w:color="auto"/>
              </w:divBdr>
              <w:divsChild>
                <w:div w:id="1801344160">
                  <w:marLeft w:val="0"/>
                  <w:marRight w:val="0"/>
                  <w:marTop w:val="0"/>
                  <w:marBottom w:val="0"/>
                  <w:divBdr>
                    <w:top w:val="none" w:sz="0" w:space="0" w:color="auto"/>
                    <w:left w:val="none" w:sz="0" w:space="0" w:color="auto"/>
                    <w:bottom w:val="none" w:sz="0" w:space="0" w:color="auto"/>
                    <w:right w:val="none" w:sz="0" w:space="0" w:color="auto"/>
                  </w:divBdr>
                  <w:divsChild>
                    <w:div w:id="1406495100">
                      <w:marLeft w:val="0"/>
                      <w:marRight w:val="0"/>
                      <w:marTop w:val="0"/>
                      <w:marBottom w:val="0"/>
                      <w:divBdr>
                        <w:top w:val="none" w:sz="0" w:space="0" w:color="auto"/>
                        <w:left w:val="none" w:sz="0" w:space="0" w:color="auto"/>
                        <w:bottom w:val="none" w:sz="0" w:space="0" w:color="auto"/>
                        <w:right w:val="none" w:sz="0" w:space="0" w:color="auto"/>
                      </w:divBdr>
                      <w:divsChild>
                        <w:div w:id="1897159812">
                          <w:marLeft w:val="0"/>
                          <w:marRight w:val="0"/>
                          <w:marTop w:val="0"/>
                          <w:marBottom w:val="0"/>
                          <w:divBdr>
                            <w:top w:val="none" w:sz="0" w:space="0" w:color="auto"/>
                            <w:left w:val="none" w:sz="0" w:space="0" w:color="auto"/>
                            <w:bottom w:val="none" w:sz="0" w:space="0" w:color="auto"/>
                            <w:right w:val="none" w:sz="0" w:space="0" w:color="auto"/>
                          </w:divBdr>
                          <w:divsChild>
                            <w:div w:id="1851948023">
                              <w:marLeft w:val="0"/>
                              <w:marRight w:val="0"/>
                              <w:marTop w:val="0"/>
                              <w:marBottom w:val="0"/>
                              <w:divBdr>
                                <w:top w:val="none" w:sz="0" w:space="0" w:color="auto"/>
                                <w:left w:val="none" w:sz="0" w:space="0" w:color="auto"/>
                                <w:bottom w:val="none" w:sz="0" w:space="0" w:color="auto"/>
                                <w:right w:val="none" w:sz="0" w:space="0" w:color="auto"/>
                              </w:divBdr>
                              <w:divsChild>
                                <w:div w:id="1455250922">
                                  <w:marLeft w:val="0"/>
                                  <w:marRight w:val="0"/>
                                  <w:marTop w:val="0"/>
                                  <w:marBottom w:val="0"/>
                                  <w:divBdr>
                                    <w:top w:val="none" w:sz="0" w:space="0" w:color="auto"/>
                                    <w:left w:val="none" w:sz="0" w:space="0" w:color="auto"/>
                                    <w:bottom w:val="none" w:sz="0" w:space="0" w:color="auto"/>
                                    <w:right w:val="none" w:sz="0" w:space="0" w:color="auto"/>
                                  </w:divBdr>
                                  <w:divsChild>
                                    <w:div w:id="2089031517">
                                      <w:marLeft w:val="0"/>
                                      <w:marRight w:val="0"/>
                                      <w:marTop w:val="0"/>
                                      <w:marBottom w:val="0"/>
                                      <w:divBdr>
                                        <w:top w:val="none" w:sz="0" w:space="0" w:color="auto"/>
                                        <w:left w:val="none" w:sz="0" w:space="0" w:color="auto"/>
                                        <w:bottom w:val="none" w:sz="0" w:space="0" w:color="auto"/>
                                        <w:right w:val="none" w:sz="0" w:space="0" w:color="auto"/>
                                      </w:divBdr>
                                      <w:divsChild>
                                        <w:div w:id="1519738516">
                                          <w:marLeft w:val="0"/>
                                          <w:marRight w:val="0"/>
                                          <w:marTop w:val="0"/>
                                          <w:marBottom w:val="0"/>
                                          <w:divBdr>
                                            <w:top w:val="none" w:sz="0" w:space="0" w:color="auto"/>
                                            <w:left w:val="none" w:sz="0" w:space="0" w:color="auto"/>
                                            <w:bottom w:val="none" w:sz="0" w:space="0" w:color="auto"/>
                                            <w:right w:val="none" w:sz="0" w:space="0" w:color="auto"/>
                                          </w:divBdr>
                                          <w:divsChild>
                                            <w:div w:id="1067800668">
                                              <w:marLeft w:val="330"/>
                                              <w:marRight w:val="225"/>
                                              <w:marTop w:val="300"/>
                                              <w:marBottom w:val="450"/>
                                              <w:divBdr>
                                                <w:top w:val="none" w:sz="0" w:space="0" w:color="auto"/>
                                                <w:left w:val="none" w:sz="0" w:space="0" w:color="auto"/>
                                                <w:bottom w:val="none" w:sz="0" w:space="0" w:color="auto"/>
                                                <w:right w:val="none" w:sz="0" w:space="0" w:color="auto"/>
                                              </w:divBdr>
                                              <w:divsChild>
                                                <w:div w:id="817376588">
                                                  <w:marLeft w:val="0"/>
                                                  <w:marRight w:val="0"/>
                                                  <w:marTop w:val="0"/>
                                                  <w:marBottom w:val="0"/>
                                                  <w:divBdr>
                                                    <w:top w:val="none" w:sz="0" w:space="0" w:color="auto"/>
                                                    <w:left w:val="none" w:sz="0" w:space="0" w:color="auto"/>
                                                    <w:bottom w:val="none" w:sz="0" w:space="0" w:color="auto"/>
                                                    <w:right w:val="none" w:sz="0" w:space="0" w:color="auto"/>
                                                  </w:divBdr>
                                                  <w:divsChild>
                                                    <w:div w:id="1384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502045">
      <w:bodyDiv w:val="1"/>
      <w:marLeft w:val="0"/>
      <w:marRight w:val="0"/>
      <w:marTop w:val="0"/>
      <w:marBottom w:val="0"/>
      <w:divBdr>
        <w:top w:val="none" w:sz="0" w:space="0" w:color="auto"/>
        <w:left w:val="none" w:sz="0" w:space="0" w:color="auto"/>
        <w:bottom w:val="none" w:sz="0" w:space="0" w:color="auto"/>
        <w:right w:val="none" w:sz="0" w:space="0" w:color="auto"/>
      </w:divBdr>
      <w:divsChild>
        <w:div w:id="1167213982">
          <w:marLeft w:val="0"/>
          <w:marRight w:val="0"/>
          <w:marTop w:val="0"/>
          <w:marBottom w:val="0"/>
          <w:divBdr>
            <w:top w:val="none" w:sz="0" w:space="0" w:color="auto"/>
            <w:left w:val="none" w:sz="0" w:space="0" w:color="auto"/>
            <w:bottom w:val="none" w:sz="0" w:space="0" w:color="auto"/>
            <w:right w:val="none" w:sz="0" w:space="0" w:color="auto"/>
          </w:divBdr>
          <w:divsChild>
            <w:div w:id="2034650039">
              <w:marLeft w:val="0"/>
              <w:marRight w:val="0"/>
              <w:marTop w:val="0"/>
              <w:marBottom w:val="0"/>
              <w:divBdr>
                <w:top w:val="none" w:sz="0" w:space="0" w:color="auto"/>
                <w:left w:val="none" w:sz="0" w:space="0" w:color="auto"/>
                <w:bottom w:val="none" w:sz="0" w:space="0" w:color="auto"/>
                <w:right w:val="none" w:sz="0" w:space="0" w:color="auto"/>
              </w:divBdr>
              <w:divsChild>
                <w:div w:id="47657777">
                  <w:marLeft w:val="0"/>
                  <w:marRight w:val="0"/>
                  <w:marTop w:val="0"/>
                  <w:marBottom w:val="0"/>
                  <w:divBdr>
                    <w:top w:val="none" w:sz="0" w:space="0" w:color="auto"/>
                    <w:left w:val="none" w:sz="0" w:space="0" w:color="auto"/>
                    <w:bottom w:val="none" w:sz="0" w:space="0" w:color="auto"/>
                    <w:right w:val="none" w:sz="0" w:space="0" w:color="auto"/>
                  </w:divBdr>
                  <w:divsChild>
                    <w:div w:id="34045631">
                      <w:marLeft w:val="0"/>
                      <w:marRight w:val="0"/>
                      <w:marTop w:val="0"/>
                      <w:marBottom w:val="0"/>
                      <w:divBdr>
                        <w:top w:val="none" w:sz="0" w:space="0" w:color="auto"/>
                        <w:left w:val="none" w:sz="0" w:space="0" w:color="auto"/>
                        <w:bottom w:val="none" w:sz="0" w:space="0" w:color="auto"/>
                        <w:right w:val="none" w:sz="0" w:space="0" w:color="auto"/>
                      </w:divBdr>
                      <w:divsChild>
                        <w:div w:id="1615987455">
                          <w:marLeft w:val="0"/>
                          <w:marRight w:val="0"/>
                          <w:marTop w:val="0"/>
                          <w:marBottom w:val="0"/>
                          <w:divBdr>
                            <w:top w:val="none" w:sz="0" w:space="0" w:color="auto"/>
                            <w:left w:val="none" w:sz="0" w:space="0" w:color="auto"/>
                            <w:bottom w:val="none" w:sz="0" w:space="0" w:color="auto"/>
                            <w:right w:val="none" w:sz="0" w:space="0" w:color="auto"/>
                          </w:divBdr>
                          <w:divsChild>
                            <w:div w:id="1153525246">
                              <w:marLeft w:val="0"/>
                              <w:marRight w:val="0"/>
                              <w:marTop w:val="0"/>
                              <w:marBottom w:val="0"/>
                              <w:divBdr>
                                <w:top w:val="none" w:sz="0" w:space="0" w:color="auto"/>
                                <w:left w:val="none" w:sz="0" w:space="0" w:color="auto"/>
                                <w:bottom w:val="none" w:sz="0" w:space="0" w:color="auto"/>
                                <w:right w:val="none" w:sz="0" w:space="0" w:color="auto"/>
                              </w:divBdr>
                              <w:divsChild>
                                <w:div w:id="1679770343">
                                  <w:marLeft w:val="0"/>
                                  <w:marRight w:val="0"/>
                                  <w:marTop w:val="0"/>
                                  <w:marBottom w:val="0"/>
                                  <w:divBdr>
                                    <w:top w:val="none" w:sz="0" w:space="0" w:color="auto"/>
                                    <w:left w:val="none" w:sz="0" w:space="0" w:color="auto"/>
                                    <w:bottom w:val="none" w:sz="0" w:space="0" w:color="auto"/>
                                    <w:right w:val="none" w:sz="0" w:space="0" w:color="auto"/>
                                  </w:divBdr>
                                  <w:divsChild>
                                    <w:div w:id="1135761610">
                                      <w:marLeft w:val="0"/>
                                      <w:marRight w:val="0"/>
                                      <w:marTop w:val="0"/>
                                      <w:marBottom w:val="0"/>
                                      <w:divBdr>
                                        <w:top w:val="none" w:sz="0" w:space="0" w:color="auto"/>
                                        <w:left w:val="none" w:sz="0" w:space="0" w:color="auto"/>
                                        <w:bottom w:val="none" w:sz="0" w:space="0" w:color="auto"/>
                                        <w:right w:val="none" w:sz="0" w:space="0" w:color="auto"/>
                                      </w:divBdr>
                                      <w:divsChild>
                                        <w:div w:id="348220605">
                                          <w:marLeft w:val="0"/>
                                          <w:marRight w:val="0"/>
                                          <w:marTop w:val="0"/>
                                          <w:marBottom w:val="0"/>
                                          <w:divBdr>
                                            <w:top w:val="none" w:sz="0" w:space="0" w:color="auto"/>
                                            <w:left w:val="none" w:sz="0" w:space="0" w:color="auto"/>
                                            <w:bottom w:val="none" w:sz="0" w:space="0" w:color="auto"/>
                                            <w:right w:val="none" w:sz="0" w:space="0" w:color="auto"/>
                                          </w:divBdr>
                                          <w:divsChild>
                                            <w:div w:id="361788088">
                                              <w:marLeft w:val="330"/>
                                              <w:marRight w:val="225"/>
                                              <w:marTop w:val="300"/>
                                              <w:marBottom w:val="450"/>
                                              <w:divBdr>
                                                <w:top w:val="none" w:sz="0" w:space="0" w:color="auto"/>
                                                <w:left w:val="none" w:sz="0" w:space="0" w:color="auto"/>
                                                <w:bottom w:val="none" w:sz="0" w:space="0" w:color="auto"/>
                                                <w:right w:val="none" w:sz="0" w:space="0" w:color="auto"/>
                                              </w:divBdr>
                                              <w:divsChild>
                                                <w:div w:id="1373925318">
                                                  <w:marLeft w:val="0"/>
                                                  <w:marRight w:val="0"/>
                                                  <w:marTop w:val="0"/>
                                                  <w:marBottom w:val="0"/>
                                                  <w:divBdr>
                                                    <w:top w:val="none" w:sz="0" w:space="0" w:color="auto"/>
                                                    <w:left w:val="none" w:sz="0" w:space="0" w:color="auto"/>
                                                    <w:bottom w:val="none" w:sz="0" w:space="0" w:color="auto"/>
                                                    <w:right w:val="none" w:sz="0" w:space="0" w:color="auto"/>
                                                  </w:divBdr>
                                                  <w:divsChild>
                                                    <w:div w:id="194356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2B1BD0D-90B7-4314-AE80-B138E503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132</TotalTime>
  <Pages>5</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35</cp:revision>
  <dcterms:created xsi:type="dcterms:W3CDTF">2019-11-07T12:11:00Z</dcterms:created>
  <dcterms:modified xsi:type="dcterms:W3CDTF">2019-11-08T05:44:00Z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